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BFC24">
      <w:pPr>
        <w:spacing w:line="400" w:lineRule="exact"/>
        <w:rPr>
          <w:rFonts w:ascii="黑体" w:hAnsi="黑体" w:eastAsia="黑体" w:cs="黑体"/>
          <w:sz w:val="32"/>
          <w:szCs w:val="32"/>
        </w:rPr>
      </w:pPr>
    </w:p>
    <w:p w14:paraId="5617EC11">
      <w:pPr>
        <w:tabs>
          <w:tab w:val="left" w:pos="5070"/>
        </w:tabs>
        <w:spacing w:line="480" w:lineRule="exact"/>
        <w:jc w:val="center"/>
        <w:textAlignment w:val="baseline"/>
        <w:rPr>
          <w:rFonts w:hint="eastAsia" w:ascii="方正小标宋简体" w:hAnsi="方正小标宋简体" w:eastAsia="方正小标宋简体"/>
          <w:b w:val="0"/>
          <w:bCs w:val="0"/>
          <w:spacing w:val="-10"/>
          <w:sz w:val="44"/>
          <w:szCs w:val="44"/>
          <w:lang w:val="en-US" w:eastAsia="zh-CN"/>
        </w:rPr>
      </w:pPr>
      <w:bookmarkStart w:id="0" w:name="_GoBack"/>
      <w:r>
        <w:rPr>
          <w:rFonts w:ascii="方正小标宋简体" w:hAnsi="方正小标宋简体" w:eastAsia="方正小标宋简体"/>
          <w:b w:val="0"/>
          <w:bCs w:val="0"/>
          <w:spacing w:val="-10"/>
          <w:sz w:val="44"/>
          <w:szCs w:val="44"/>
        </w:rPr>
        <w:t>中国医学科学院阜外医院</w:t>
      </w:r>
      <w:r>
        <w:rPr>
          <w:rFonts w:hint="eastAsia" w:ascii="方正小标宋简体" w:hAnsi="方正小标宋简体" w:eastAsia="方正小标宋简体"/>
          <w:b w:val="0"/>
          <w:bCs w:val="0"/>
          <w:spacing w:val="-10"/>
          <w:sz w:val="44"/>
          <w:szCs w:val="44"/>
        </w:rPr>
        <w:t>进修招生</w:t>
      </w:r>
      <w:r>
        <w:rPr>
          <w:rFonts w:hint="eastAsia" w:ascii="方正小标宋简体" w:hAnsi="方正小标宋简体" w:eastAsia="方正小标宋简体"/>
          <w:b w:val="0"/>
          <w:bCs w:val="0"/>
          <w:spacing w:val="-10"/>
          <w:sz w:val="44"/>
          <w:szCs w:val="44"/>
          <w:lang w:val="en-US" w:eastAsia="zh-CN"/>
        </w:rPr>
        <w:t>简章</w:t>
      </w:r>
    </w:p>
    <w:bookmarkEnd w:id="0"/>
    <w:p w14:paraId="6A564A3F">
      <w:pPr>
        <w:spacing w:line="460" w:lineRule="exact"/>
        <w:jc w:val="left"/>
        <w:rPr>
          <w:rFonts w:eastAsia="仿宋"/>
          <w:sz w:val="32"/>
          <w:szCs w:val="32"/>
        </w:rPr>
      </w:pPr>
    </w:p>
    <w:p w14:paraId="49A2B904">
      <w:pPr>
        <w:spacing w:line="460" w:lineRule="exact"/>
        <w:jc w:val="center"/>
        <w:rPr>
          <w:rFonts w:hint="eastAsia" w:eastAsia="仿宋"/>
          <w:b/>
          <w:bCs/>
          <w:sz w:val="32"/>
          <w:szCs w:val="32"/>
        </w:rPr>
      </w:pPr>
      <w:r>
        <w:rPr>
          <w:rFonts w:hint="eastAsia" w:eastAsia="仿宋"/>
          <w:b/>
          <w:bCs/>
          <w:sz w:val="32"/>
          <w:szCs w:val="32"/>
          <w:lang w:val="en-US" w:eastAsia="zh-CN"/>
        </w:rPr>
        <w:t>专业名称 高血压多学科诊疗高级研修班</w:t>
      </w:r>
    </w:p>
    <w:p w14:paraId="586377E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b/>
          <w:bCs/>
          <w:sz w:val="24"/>
        </w:rPr>
      </w:pPr>
    </w:p>
    <w:p w14:paraId="2C24162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招生时间：</w:t>
      </w:r>
      <w:r>
        <w:rPr>
          <w:rFonts w:hint="eastAsia" w:ascii="仿宋" w:hAnsi="仿宋" w:eastAsia="仿宋" w:cs="仿宋"/>
          <w:sz w:val="24"/>
          <w:lang w:val="en-US" w:eastAsia="zh-CN"/>
        </w:rPr>
        <w:t>每月月末</w:t>
      </w:r>
    </w:p>
    <w:p w14:paraId="23FA367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招生时限：</w:t>
      </w:r>
      <w:r>
        <w:rPr>
          <w:rFonts w:hint="eastAsia" w:ascii="仿宋" w:hAnsi="仿宋" w:eastAsia="仿宋" w:cs="仿宋"/>
          <w:sz w:val="24"/>
          <w:lang w:val="en-US" w:eastAsia="zh-CN"/>
        </w:rPr>
        <w:t>6</w:t>
      </w:r>
      <w:r>
        <w:rPr>
          <w:rFonts w:hint="eastAsia" w:ascii="仿宋" w:hAnsi="仿宋" w:eastAsia="仿宋" w:cs="仿宋"/>
          <w:sz w:val="24"/>
        </w:rPr>
        <w:t>个月</w:t>
      </w:r>
    </w:p>
    <w:p w14:paraId="7FE8F3F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rPr>
        <w:t>招生名额：</w:t>
      </w:r>
      <w:r>
        <w:rPr>
          <w:rFonts w:hint="eastAsia" w:ascii="仿宋" w:hAnsi="仿宋" w:eastAsia="仿宋" w:cs="仿宋"/>
          <w:sz w:val="24"/>
          <w:lang w:val="en-US" w:eastAsia="zh-CN"/>
        </w:rPr>
        <w:t>4人/期</w:t>
      </w:r>
    </w:p>
    <w:p w14:paraId="3B619AB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rPr>
        <w:t>进修费用：</w:t>
      </w:r>
      <w:r>
        <w:rPr>
          <w:rFonts w:hint="eastAsia" w:ascii="仿宋" w:hAnsi="仿宋" w:eastAsia="仿宋" w:cs="仿宋"/>
          <w:sz w:val="24"/>
          <w:lang w:val="en-US" w:eastAsia="zh-CN"/>
        </w:rPr>
        <w:t>8</w:t>
      </w:r>
      <w:r>
        <w:rPr>
          <w:rFonts w:hint="eastAsia" w:ascii="仿宋" w:hAnsi="仿宋" w:eastAsia="仿宋" w:cs="仿宋"/>
          <w:sz w:val="24"/>
        </w:rPr>
        <w:t>000元</w:t>
      </w:r>
    </w:p>
    <w:p w14:paraId="07C7980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rPr>
        <w:t>专业联系</w:t>
      </w:r>
      <w:r>
        <w:rPr>
          <w:rFonts w:hint="eastAsia" w:ascii="仿宋" w:hAnsi="仿宋" w:eastAsia="仿宋" w:cs="仿宋"/>
          <w:b/>
          <w:bCs/>
          <w:sz w:val="24"/>
          <w:lang w:val="en-US" w:eastAsia="zh-CN"/>
        </w:rPr>
        <w:t>人</w:t>
      </w:r>
      <w:r>
        <w:rPr>
          <w:rFonts w:hint="eastAsia" w:ascii="仿宋" w:hAnsi="仿宋" w:eastAsia="仿宋" w:cs="仿宋"/>
          <w:b/>
          <w:bCs/>
          <w:sz w:val="24"/>
        </w:rPr>
        <w:t>：</w:t>
      </w:r>
    </w:p>
    <w:p w14:paraId="3C03CF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高血压中心：郝素芳17343120421</w:t>
      </w:r>
    </w:p>
    <w:p w14:paraId="474C35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神经内科：王玮婧13466790315</w:t>
      </w:r>
    </w:p>
    <w:p w14:paraId="1CDEA9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肾内科：刘莉莉1380103109</w:t>
      </w:r>
    </w:p>
    <w:p w14:paraId="78B931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心肌病病区：许连军18611776197</w:t>
      </w:r>
    </w:p>
    <w:p w14:paraId="38720D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康复中心：石熠瑶15540218858</w:t>
      </w:r>
    </w:p>
    <w:p w14:paraId="1C67DB6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培训目标：</w:t>
      </w:r>
    </w:p>
    <w:p w14:paraId="4E7386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1）能独立规范地进行原发性高血压诊治管理及继发性高血压筛查的高素质高血压专科医师； </w:t>
      </w:r>
    </w:p>
    <w:p w14:paraId="17296B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2）掌握高血压相关疾病（包括肾脏疾病、神经系统疾病、心肌病）的规范化评估及诊治流程；掌握高血压患者康复治疗的评估和指导方法。</w:t>
      </w:r>
    </w:p>
    <w:p w14:paraId="6ED0023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培训计划：</w:t>
      </w:r>
      <w:r>
        <w:rPr>
          <w:rFonts w:hint="eastAsia" w:ascii="仿宋" w:hAnsi="仿宋" w:eastAsia="仿宋" w:cs="仿宋"/>
          <w:sz w:val="24"/>
          <w:lang w:val="en-US" w:eastAsia="zh-CN"/>
        </w:rPr>
        <w:t xml:space="preserve"> </w:t>
      </w:r>
    </w:p>
    <w:p w14:paraId="4755A7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高血压中心3个月+ 神经内科、肾内科、心肌病病区或心脏康复中心（1～3个月，其中心脏康复中心要求3个月）</w:t>
      </w:r>
    </w:p>
    <w:p w14:paraId="2774EA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高血压病房学习3个月，学习内容包括：</w:t>
      </w:r>
    </w:p>
    <w:p w14:paraId="3B9DB22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参与病房值班，亲自参与病人管理；</w:t>
      </w:r>
    </w:p>
    <w:p w14:paraId="09C353D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每周二上午主任查房兼疑难、重症或典型病例讨论，每次1-2例病例；</w:t>
      </w:r>
    </w:p>
    <w:p w14:paraId="72F4287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病房带教讲座每周至少 1 次；</w:t>
      </w:r>
    </w:p>
    <w:p w14:paraId="6FF7668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针对基础扎实、进步较快的医师安排小讲课，培养教学能力；</w:t>
      </w:r>
    </w:p>
    <w:p w14:paraId="48B4938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针对有科研能力需求的进修医生单独辅导；</w:t>
      </w:r>
    </w:p>
    <w:p w14:paraId="2CAE6F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（6）了解高血压专科建设流程及核心要素。</w:t>
      </w:r>
    </w:p>
    <w:p w14:paraId="0E666D6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神经内科学习1～3个月，学习内容包括：</w:t>
      </w:r>
    </w:p>
    <w:p w14:paraId="325182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（1）管理病人、参与病房值班；</w:t>
      </w:r>
    </w:p>
    <w:p w14:paraId="14AB93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（2）每周二上午主任查房兼疑难、重症或典型病例讨论，每次1-2例病例；每天上午学习文献进展及小讲课；</w:t>
      </w:r>
    </w:p>
    <w:p w14:paraId="4EC207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（3）学习高血压所致脑血管病及头晕、头疼的诊治；卒中患者急性期救治及二级预防；</w:t>
      </w:r>
    </w:p>
    <w:p w14:paraId="04B21F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（4）专科特色：高血压合并神经系统症状的诊断和鉴别诊断，尤其是头颅CT平扫、头颈动脉CTA，脑核磁平扫、脑MRA的阅片诊断。低血压尤其血管迷走性晕厥、多系统萎缩致低血压的特色诊断和治疗。</w:t>
      </w:r>
    </w:p>
    <w:p w14:paraId="5B7E0C8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肾内科学习1～3个月，学习内容包括：</w:t>
      </w:r>
    </w:p>
    <w:p w14:paraId="6C7BD4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（1）管理病人、参与病房值班和血液净化室观摩；</w:t>
      </w:r>
    </w:p>
    <w:p w14:paraId="0F3296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（2）每周三上午疑难、重症、或典型病例讨论，每次1-2例病例；每周五上午文献进展及小讲课；每月一次心肾论坛，讨论心肾共患病的诊治及新进展；</w:t>
      </w:r>
    </w:p>
    <w:p w14:paraId="46D0EF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（3）学习各种急慢性肾脏病、心肾共患病及心肾共享技术等，尤其肾性高血压、高血压肾病、恶性高血压肾病、心肾综合征、透析技术对于高血压的控制等；</w:t>
      </w:r>
    </w:p>
    <w:p w14:paraId="2F6AA7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（4）专科特色：高血压与肾病共患病的诊治，如恶性高血压、肾实质性高血压、肾血管性高血压、高血压肾病、透析患者的高血压等；肾功能异常者心血管疾病的诊治；心血管疾病所致肾病或合并肾病的诊治。</w:t>
      </w:r>
    </w:p>
    <w:p w14:paraId="2720EA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心肌病病区学习1～3个月，学习内容包括：</w:t>
      </w:r>
    </w:p>
    <w:p w14:paraId="749D70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（1）管理病人、参与病房值班；</w:t>
      </w:r>
    </w:p>
    <w:p w14:paraId="350324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（2）每周主任查房兼疑难、重症或典型病例讨论，定期学习文献进展及小讲课；</w:t>
      </w:r>
    </w:p>
    <w:p w14:paraId="3A42CA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（3）掌握常见原发性心肌病的诊断、鉴别诊断和治疗；</w:t>
      </w:r>
    </w:p>
    <w:p w14:paraId="78D805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（4）学习超声心动图、核磁共振、心肌活检等心肌病相关特殊检查方法；</w:t>
      </w:r>
    </w:p>
    <w:p w14:paraId="5264BB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（5）学习科研项目的构思、设计到实施的全程管理，参与科研患者的管理和随访，指导撰写医学论文，优秀者推荐在专业核心期刊发表；</w:t>
      </w:r>
    </w:p>
    <w:p w14:paraId="3C072E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（6）专科特色：学习心血管疾病精准医学知识和理念，了解精准医学临床转化方法；病区是“心肌病专科联盟”唯一国家级中心，可参与心血管疾病精准医学研究全国合作</w:t>
      </w:r>
    </w:p>
    <w:p w14:paraId="2DB2B1D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心脏康复中心学习3个月，学习内容包括：</w:t>
      </w:r>
    </w:p>
    <w:p w14:paraId="186281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（1）参与各个岗位的值班，对进修人员进行全方位的培训学习；</w:t>
      </w:r>
    </w:p>
    <w:p w14:paraId="7106BC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（2）定期小讲课和文献学习；</w:t>
      </w:r>
    </w:p>
    <w:p w14:paraId="014A8A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（3）掌握心内科住院患者/心外科住院患者的早期康复，门诊运动康复，患者个案管理，康复检查，心肺运动试验/6 分钟步行试验操作等；</w:t>
      </w:r>
    </w:p>
    <w:p w14:paraId="770D13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（4）专科特色：高血压患者相关的I期与II期康复评估与干预技术，包含运动处方、营养指导、戒烟流程、压力管理、睡眠筛查及健康教育等进行实践带教指导。</w:t>
      </w:r>
    </w:p>
    <w:p w14:paraId="6548F0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lang w:val="en-US" w:eastAsia="zh-CN"/>
        </w:rPr>
        <w:t>8、</w:t>
      </w:r>
      <w:r>
        <w:rPr>
          <w:rFonts w:hint="eastAsia" w:ascii="仿宋" w:hAnsi="仿宋" w:eastAsia="仿宋" w:cs="仿宋"/>
          <w:b/>
          <w:bCs/>
          <w:sz w:val="24"/>
        </w:rPr>
        <w:t>培训内容：</w:t>
      </w:r>
    </w:p>
    <w:p w14:paraId="6D689E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1）高血压病房：继发性高血压筛查思路、原发性高血压的诊治及管理；</w:t>
      </w:r>
    </w:p>
    <w:p w14:paraId="3BD76D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2）神经内科：高血压所致脑血管病及头晕、头疼的诊治；卒中患者急性期救治及二级预防；卒中单元管理质控；</w:t>
      </w:r>
    </w:p>
    <w:p w14:paraId="0287B0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3）肾内科：各种急慢性肾脏病、心肾共患病的诊治及心肾共享技术，包括肾性高血压、高血压肾病、恶性高血压肾病、心肾综合征以及透析技术对于高血压的控制等。</w:t>
      </w:r>
    </w:p>
    <w:p w14:paraId="20FCB1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4）心肌病病区：系统学习各种心肌疾病的病因、分型、诊断、预警和治疗，尤其是高血压合并心肌病的诊疗。</w:t>
      </w:r>
    </w:p>
    <w:p w14:paraId="023675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5）心脏康复中心：高血压患者的康复评估与干预技术包括营养指导、运动处方、戒烟流程、心理干预、压力管理、睡眠筛查及健康教育等。</w:t>
      </w:r>
    </w:p>
    <w:p w14:paraId="0744DC3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9、科室介绍：</w:t>
      </w:r>
    </w:p>
    <w:p w14:paraId="7D9F45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高血压患者常合并肾脏疾病、神经系统疾病及心肌病变，而肾脏疾病、神经系统疾病也可以引起高血压或影响血压水平，心肌病患者常合并高血压。康复治疗在高血压管理过程中发挥了重要作用，与药物治疗结合可以提升高血压控制率。本研修班统筹阜外医院多个科室的优势资源，着重提升高血压的精细化管理和诊治水平，旨在培养具有跨学科诊疗思维的高层次高血压专业人才。</w:t>
      </w:r>
    </w:p>
    <w:p w14:paraId="17934CE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10、带教团队介绍：</w:t>
      </w:r>
    </w:p>
    <w:p w14:paraId="454591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高血压中心拥有多名临床及教学经验丰富的带教老师，包括吴海英、张慧敏、周宪梁、马文君、娄莹、郝素芳等多位具有高级职称的临床医生，团队成员在继发高血压筛查及高血压规范化管理等方面积累了大量宝贵的临床经验，在高血压相关科研领域也颇有建树。所有带教团队成员在临床工作及查房、门诊过程中均亲自参与进修医生带教，态度认真负责，受到进修医生的一致好评。</w:t>
      </w:r>
    </w:p>
    <w:p w14:paraId="39A2D0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神经内科主任李淑娟主任医师，教授，博士研究生导师，主要从事急危重症脑血管病的救治，擅长各种急慢性脑血管病，尤其是心源性卒中的预防、诊断与治疗；擅长眩晕、晕厥的鉴别诊断及病因诊疗。临床带教团队另有副主任医师2人，主治医师2人，住院医师5人，实施心脑共患疾病的团队管理。</w:t>
      </w:r>
    </w:p>
    <w:p w14:paraId="4E90A4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肾内科主任蔡建芳教授，曾于北京协和医院从事临床工作21年，有广博的内科学知识和丰富的肾病诊治经验。带教团队由科室主任亲自领衔，包括主任医师1人、副主任医师2人及主治医师1人，均有北京协和医院的工作经历或临床培训经历，有丰富的临床及教学经验。</w:t>
      </w:r>
    </w:p>
    <w:p w14:paraId="15D87A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心肌病病区病区主任宋雷教授，博士研究生导师，在心肌病诊疗和心血管基因学方面具有丰富经验。临床带教团队另有主任医师2名和副主任医师2名。教学注重实践操作，从临床和遗传学两方面帮助医生系统性认识心肌病，病区还定期组织多学科会诊、心肌活检观摩、学术讲座、提高对心肌病的诊治综合能力。</w:t>
      </w:r>
    </w:p>
    <w:p w14:paraId="126970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心脏康复中心带教团队由心血管病医师、康复师、心理医生、中医医师、营养师、护师（其中多名为留学海外的博士、硕士）组成，拥有完备的康复体系。冯雪主任为心脏康复中心主任及健康生活方式医学中心常务副主任，北京大学医学博士，美国哥伦比亚医学中心博后，中国健康管理协会心肺健康专委会主任委员。</w:t>
      </w:r>
    </w:p>
    <w:p w14:paraId="1F15D1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11、考核标准（含结业考核及评优标准）：</w:t>
      </w:r>
    </w:p>
    <w:p w14:paraId="6761A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高血压中心：</w:t>
      </w:r>
      <w:r>
        <w:rPr>
          <w:rFonts w:hint="eastAsia" w:ascii="仿宋" w:hAnsi="仿宋" w:eastAsia="仿宋" w:cs="仿宋"/>
          <w:sz w:val="24"/>
          <w:lang w:val="en-US" w:eastAsia="zh-CN"/>
        </w:rPr>
        <w:t>熟练掌握继发高血压的筛查流程及高血压相关检查结果解读，熟练掌握原发性高血压的规范管理、治疗及随访流程；评优标准：临床工作认真负责、善于团队合作及沟通，学习态度积极，病历书写规范、思路清晰；进修学习期间无医疗纠纷及投诉。</w:t>
      </w:r>
    </w:p>
    <w:p w14:paraId="0474C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神经内科：</w:t>
      </w:r>
      <w:r>
        <w:rPr>
          <w:rFonts w:hint="eastAsia" w:ascii="仿宋" w:hAnsi="仿宋" w:eastAsia="仿宋" w:cs="仿宋"/>
          <w:sz w:val="24"/>
          <w:lang w:val="en-US" w:eastAsia="zh-CN"/>
        </w:rPr>
        <w:t>临床出科考核内容应包括理论知识、临床工作、病例分析。理论知识分值100分，考试形式为笔试。临床工作部分选取轮转期间住院运行病历、终末病历各1份，病房医嘱五份进行评分，填写《运行病历检查评分表》、《终末病历检查评分表》、《医嘱考核评分表》。病例分析采取对病人进行病史采集、体格检查，书写住院病例及首次病程记录，填写《接诊病人考核评分表》。60分合格，90分优秀。</w:t>
      </w:r>
    </w:p>
    <w:p w14:paraId="43BB1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肾内科：</w:t>
      </w:r>
      <w:r>
        <w:rPr>
          <w:rFonts w:hint="eastAsia" w:ascii="仿宋" w:hAnsi="仿宋" w:eastAsia="仿宋" w:cs="仿宋"/>
          <w:sz w:val="24"/>
          <w:lang w:val="en-US" w:eastAsia="zh-CN"/>
        </w:rPr>
        <w:t>结合平时工作学习表现及结业案例分析进行综合考核及评优。总分&gt;85分为优异。</w:t>
      </w:r>
    </w:p>
    <w:p w14:paraId="437970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心肌病病区：</w:t>
      </w:r>
      <w:r>
        <w:rPr>
          <w:rFonts w:hint="eastAsia" w:ascii="仿宋" w:hAnsi="仿宋" w:eastAsia="仿宋" w:cs="仿宋"/>
          <w:sz w:val="24"/>
          <w:lang w:val="en-US" w:eastAsia="zh-CN"/>
        </w:rPr>
        <w:t>遵守阜外医院进修管理规定，工作态度认真、负责；独立掌握肥厚型心肌病，扩张型心肌病的诊断、鉴别诊断，治疗方案（病例分析形式）。</w:t>
      </w:r>
    </w:p>
    <w:p w14:paraId="5CF45F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心脏康复中心：</w:t>
      </w:r>
      <w:r>
        <w:rPr>
          <w:rFonts w:hint="eastAsia" w:ascii="仿宋" w:hAnsi="仿宋" w:eastAsia="仿宋" w:cs="仿宋"/>
          <w:sz w:val="24"/>
          <w:lang w:val="en-US" w:eastAsia="zh-CN"/>
        </w:rPr>
        <w:t>操作考核：可独立完成心肺运动试验，人体成分分析，体适能评估，6分钟步行试验，体外反搏，并完成对报告的分析；病例考核：可完成一份重点患者的心脏康复病例分析，根据康复评估结果，依照FITT原则，为患者制定个性化运动处方，并按照“九九方案”，为患者制定综合康复计划和居家康复计划。</w:t>
      </w:r>
    </w:p>
    <w:p w14:paraId="7FC1BA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2F9B965-57E7-4FC7-A134-30CED0CFA0A6}"/>
  </w:font>
  <w:font w:name="方正小标宋简体">
    <w:panose1 w:val="02000000000000000000"/>
    <w:charset w:val="86"/>
    <w:family w:val="auto"/>
    <w:pitch w:val="default"/>
    <w:sig w:usb0="00000001" w:usb1="08000000" w:usb2="00000000" w:usb3="00000000" w:csb0="00040000" w:csb1="00000000"/>
    <w:embedRegular r:id="rId2" w:fontKey="{FB6A5A18-C2D1-4020-8582-FB85F204214A}"/>
  </w:font>
  <w:font w:name="仿宋">
    <w:panose1 w:val="02010609060101010101"/>
    <w:charset w:val="86"/>
    <w:family w:val="modern"/>
    <w:pitch w:val="default"/>
    <w:sig w:usb0="800002BF" w:usb1="38CF7CFA" w:usb2="00000016" w:usb3="00000000" w:csb0="00040001" w:csb1="00000000"/>
    <w:embedRegular r:id="rId3" w:fontKey="{3EBC82E0-A367-4629-BF49-3087BDB6E45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abstractNum w:abstractNumId="1">
    <w:nsid w:val="5F4EE932"/>
    <w:multiLevelType w:val="singleLevel"/>
    <w:tmpl w:val="5F4EE93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5FBA4513"/>
    <w:rsid w:val="2EAF450D"/>
    <w:rsid w:val="3BF6691C"/>
    <w:rsid w:val="471B5415"/>
    <w:rsid w:val="51672AB2"/>
    <w:rsid w:val="5FBA4513"/>
    <w:rsid w:val="73BE559F"/>
    <w:rsid w:val="7D437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autoRedefine/>
    <w:qFormat/>
    <w:uiPriority w:val="34"/>
    <w:pPr>
      <w:framePr w:wrap="around" w:vAnchor="margin" w:hAnchor="text" w:y="1"/>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3088</Words>
  <Characters>3165</Characters>
  <Lines>0</Lines>
  <Paragraphs>0</Paragraphs>
  <TotalTime>2</TotalTime>
  <ScaleCrop>false</ScaleCrop>
  <LinksUpToDate>false</LinksUpToDate>
  <CharactersWithSpaces>3172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2022-11-09T05:48:00Z</dcterms:created>
  <dc:creator>VAQ520</dc:creator>
  <cp:lastModifiedBy>小赵同学</cp:lastModifiedBy>
  <dcterms:modified xsi:type="dcterms:W3CDTF">2024-12-10T08:37:31Z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3F6E7531259946C3AA143E39C83206F6</vt:lpwstr>
  </property>
</Properties>
</file>