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C7B7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14:paraId="0C26C6BE">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59BEE220">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29554380">
      <w:pPr>
        <w:spacing w:line="460" w:lineRule="exact"/>
        <w:jc w:val="center"/>
        <w:textAlignment w:val="baseline"/>
        <w:rPr>
          <w:rFonts w:hint="default" w:eastAsia="仿宋"/>
          <w:b/>
          <w:bCs/>
          <w:sz w:val="32"/>
          <w:szCs w:val="32"/>
          <w:lang w:val="en-US" w:eastAsia="zh-CN"/>
        </w:rPr>
      </w:pPr>
      <w:r>
        <w:rPr>
          <w:rFonts w:hint="eastAsia" w:eastAsia="仿宋"/>
          <w:b/>
          <w:bCs/>
          <w:sz w:val="32"/>
          <w:szCs w:val="32"/>
          <w:lang w:val="en-US" w:eastAsia="zh-CN"/>
        </w:rPr>
        <w:t>专业名称 全瓣膜及先心介入研修班</w:t>
      </w:r>
    </w:p>
    <w:p w14:paraId="0C2ABD4C">
      <w:pPr>
        <w:numPr>
          <w:ilvl w:val="0"/>
          <w:numId w:val="0"/>
        </w:numPr>
        <w:jc w:val="left"/>
        <w:rPr>
          <w:rFonts w:hint="eastAsia" w:ascii="Times New Roman" w:hAnsi="Times New Roman" w:eastAsia="宋体" w:cs="Times New Roman"/>
          <w:b/>
          <w:bCs/>
          <w:sz w:val="24"/>
          <w:szCs w:val="24"/>
          <w:lang w:val="en-US" w:eastAsia="zh-CN"/>
        </w:rPr>
      </w:pPr>
    </w:p>
    <w:p w14:paraId="32C6B47B">
      <w:pPr>
        <w:numPr>
          <w:ilvl w:val="0"/>
          <w:numId w:val="0"/>
        </w:numPr>
        <w:jc w:val="left"/>
        <w:rPr>
          <w:rFonts w:hint="eastAsia" w:ascii="Times New Roman" w:hAnsi="Times New Roman" w:eastAsia="宋体" w:cs="Times New Roman"/>
          <w:b/>
          <w:bCs/>
          <w:sz w:val="24"/>
          <w:szCs w:val="24"/>
          <w:lang w:val="en-US" w:eastAsia="zh-CN"/>
        </w:rPr>
      </w:pPr>
    </w:p>
    <w:p w14:paraId="08143B7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招生时间：</w:t>
      </w:r>
      <w:r>
        <w:rPr>
          <w:rFonts w:hint="eastAsia" w:ascii="仿宋" w:hAnsi="仿宋" w:eastAsia="仿宋" w:cs="仿宋"/>
          <w:sz w:val="24"/>
          <w:lang w:val="en-US" w:eastAsia="zh-CN"/>
        </w:rPr>
        <w:t>每月月末</w:t>
      </w:r>
    </w:p>
    <w:p w14:paraId="73B1AD1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sz w:val="24"/>
          <w:lang w:val="en-US" w:eastAsia="zh-CN"/>
        </w:rPr>
        <w:t>3个月/6个月/12个月</w:t>
      </w:r>
    </w:p>
    <w:p w14:paraId="6D508A9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招生名额：</w:t>
      </w:r>
      <w:r>
        <w:rPr>
          <w:rFonts w:hint="eastAsia" w:ascii="仿宋" w:hAnsi="仿宋" w:eastAsia="仿宋" w:cs="仿宋"/>
          <w:sz w:val="24"/>
          <w:lang w:val="en-US" w:eastAsia="zh-CN"/>
        </w:rPr>
        <w:t>6人/期</w:t>
      </w:r>
    </w:p>
    <w:p w14:paraId="29B8463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2000/3个月，4000/6个月, 8000/12个月</w:t>
      </w:r>
    </w:p>
    <w:p w14:paraId="2F146A1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专业联系：</w:t>
      </w:r>
      <w:r>
        <w:rPr>
          <w:rFonts w:hint="eastAsia" w:ascii="仿宋" w:hAnsi="仿宋" w:eastAsia="仿宋" w:cs="仿宋"/>
          <w:sz w:val="24"/>
          <w:lang w:val="en-US" w:eastAsia="zh-CN"/>
        </w:rPr>
        <w:t>张倩18810803269</w:t>
      </w:r>
    </w:p>
    <w:p w14:paraId="29C2592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w:t>
      </w:r>
      <w:r>
        <w:rPr>
          <w:rFonts w:hint="eastAsia" w:ascii="仿宋" w:hAnsi="仿宋" w:eastAsia="仿宋" w:cs="仿宋"/>
          <w:sz w:val="24"/>
          <w:lang w:val="en-US" w:eastAsia="zh-CN"/>
        </w:rPr>
        <w:t>3个月期数、6个月期数、12个月期数均在结构一病区学习，在病房安排下按分管患者情况跟台进行介入治疗学习及围术期管理学习</w:t>
      </w:r>
    </w:p>
    <w:p w14:paraId="11F9590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bookmarkStart w:id="0" w:name="_GoBack"/>
      <w:bookmarkEnd w:id="0"/>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学习期完成经导管主动脉瓣介入影像学评估、手术技术及围术期管理</w:t>
      </w:r>
      <w:r>
        <w:rPr>
          <w:rFonts w:hint="eastAsia" w:ascii="仿宋" w:hAnsi="仿宋" w:eastAsia="仿宋" w:cs="仿宋"/>
          <w:b w:val="0"/>
          <w:bCs w:val="0"/>
          <w:sz w:val="24"/>
          <w:lang w:val="en-US" w:eastAsia="zh-CN"/>
        </w:rPr>
        <w:t>学习</w:t>
      </w:r>
    </w:p>
    <w:p w14:paraId="14645A8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科室/专业介绍：</w:t>
      </w:r>
    </w:p>
    <w:p w14:paraId="13C62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我病区自2010年在国内率先开展主动脉瓣狭窄介入技术，是我国最早开展不用开胸经导管进行主动脉瓣膜置换的中心之一，完成经导管主动脉瓣介入治疗超过300例，是全国完成经导管主动脉瓣介入治疗例数最多的病区。经导管主动脉瓣介入治疗是一项风险系数和难度指数极高的心脏介入技术，主要用于不能常规外科开胸的高危患者患者，我病区在国家“十二、五”科技计划的支持下，经过近几年的艰难探索，该项技术已经成功地应用于临床，为众多已失去外科手术机会的患者带来了希望，并已经向外科开胸换瓣手术中危及低危患者推广。我中心2012年开始参与中国第一个自主研发Venus Medtech人工心脏介入瓣膜实施TAVR术的临床应用研究，成功构建全国首个TAVR临床团队，率先建立全国唯一的TAVR评估核心实验室。2015年顺利主导完成国家十二五科技支撑计划——全国首个多中心TAVR注册研究（VENUS-A研究）。2016年负责国家十二五科技支撑计划中国老年瓣膜性心脏病住院患者前瞻队列研究，这是我国第一个全国性瓣膜病队列研究，也是目前世界上最大的瓣膜病调查研究。同年，负责首都特色重大项目二叶式主动脉瓣狭窄的全国TAVR注册研究。吴永健教授在瓣膜性心脏病介入治疗领域居全国主导地位，2017年负责全国瓣膜病介入技术质控，积极向全国多个心脏中心推广新技术，并在南美以及亚太等多个国家心脏病中心指导其开展TAVR手术，面向国际开始国产瓣膜以及TAVR技术的研究与推广；2017年开展医学院创新工程项目“基于中国瓣膜性心脏病特点的经导管治疗新技术的研究”，致力于建立瓣膜性心脏病前瞻性队列研究及治疗技术临床多中心研究平台，着眼于主动脉瓣经导管器械研发与技术创新，以及新型抗钙化耐久性人工瓣膜材料研发。是全国瓣膜病介入治疗的技术质控牵头单位，瓣膜介入指南及临床路径的主要撰写单位。</w:t>
      </w:r>
    </w:p>
    <w:p w14:paraId="099C7E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拟对招收学员学习期内进行经导管主动脉瓣介入影像学评估、手术技术及围术期管理培训</w:t>
      </w:r>
    </w:p>
    <w:p w14:paraId="5353F6D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6D2328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张戈军教授</w:t>
      </w:r>
    </w:p>
    <w:p w14:paraId="7651E0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结构性心脏病中心副主任、结构一病区病区主任、国家先心病介入专业质控中心专家委员会委员兼秘书、中华医学会心血管病分会结构性心脏病学组委员、中国人体健康促进会结构性心脏病专业委员会副主任委员、国家心血管病中心专家委员会先心病专委会委员、国家医学考试中心心血管内科专科医师考试专家委员会先心病组秘书、亚太心脏联盟结构性心脏病分会委员、中国医师协会整合医学分会心血管病专业委员会委员、中国研究型医院学会母儿心脏病专业委员会委员。为卫生部首批认定的先天性心脏病介入诊疗培训导师及心血管病介入诊疗资质考试面试考官。从事先天性心脏病介入诊疗工作二十余年，共完成各种先天性心脏病、瓣膜病介入诊疗一万例以上，能够独立完成我国目前开展的各种先天性心脏病的介入治疗，重要并发症发生率&lt;1％；还擅长于复杂先天性心脏病的影像诊断和镶嵌（外科+介入）治疗技术。率先开展的经导管先天性锁骨下动静脉瘘封堵术、主动脉外科术后主动脉-右房瘘封堵术、先天性肺动脉狭窄支架植入术、先心病术后肺动脉瓣关闭不全肺动脉瓣植入术、瓣周漏封堵术、心梗后室间隔穿孔等多项技术填补世界、国内或阜外医院技术空白。多次受邀赴加拿大、巴西、阿根廷、香港等国家和地区指导当地医生开展结构性心脏病介入治疗，是首位在北美发达国家指导经导管瓣膜置换术的中国医生。为国内十余家同行单位进行技术推广。作为项目或课题负责人参与有关结构性心脏病介入治疗的“十三五”国家重大专项、国家自然科学基金课题等国家级科研项目，作为主要参加人参与“九五”至“十二五”等多项国家级科技支撑计划课题；作为主要完成人或第一完成人曾获中华医学科技奖、华夏医学科技奖、教育部科技进步奖、《介入放射学杂志》优秀论文奖、阜外医院医疗成就奖等多项奖励；发表论文60余篇（含SCI论文），参加编写专著、译著10部（其中2部担任副主编或副主译）。为国家先心病介入培训基地及结构心脏病中心培训十余期学员。</w:t>
      </w:r>
    </w:p>
    <w:p w14:paraId="180705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373008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吴永健教授</w:t>
      </w:r>
    </w:p>
    <w:p w14:paraId="342CD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现任冠心病中心主任、结构性心脏病中心副主任。中国致公党党员，中国医学科学院  北京协和医学院教授，博士研究生导师，中国医学科学院阜外医院心脏内科学主任医师，北京海淀医院心内科主任，厦门市中医院心内科主任。在心血管疾病的诊断和治疗方面积累了丰富的经验，尤其擅长处理各种疑难和复杂冠心病，在冠心病合并糖尿病、慢性肾功能不全方面做了大量探索性工作。近十余年他的冠脉介入治疗手术量每年都在1500例以上，而且大多数都是从各家医院转诊的高危复杂的患者，为国内经桡动脉冠脉介入治疗手术量最大的术者。是国家心血管病中心IVUS、OCT、FFR培训主要负责人，国家冠脉介入治疗培训基地负责人，中国旋磨俱乐部负责人，医学会冠脉介入治疗组成员。目前他与心脏外科医生通力协作开展复合杂交手术，具全国前列，为常规介入手术或搭桥手术高危和远期疗效差的患者提供了全新治疗手段。面对急剧增加的冠心病介入的患者，他与多家兄弟医院协作，在努力打造“中国冠脉介入术后长期管理系统”，使患者手术出院后仍在主治医生的视线之内。该项目的一部分已进入科技部重大攻关计划。好大夫在线在冠心病领域他是全国点击率排名第一的心脏科医生。2000年至今，他曾帮助过全国100余家医院开展心脏介入手术。此外，他还是我国最早开展不用开胸经导管进行主动脉瓣膜置换的专家之一，这是一项风险系数和难度指数极高的心脏介入技术，主要用于不能常规外科开胸的高危患者，在国家“十二·五”科技计划的支持下，经过近几年的艰难探索，该项技术已经成功地应用于临床，为众多已失去外科手术机会的患者带来了希望。他在心血管疾病的基础研究领域先后承担多个国家、省部级课题，包括国家自然基金面上项目、国家自然基金重大专项培育项目、科技部国际协作重大项目子课题，这些项目重点研究糖尿病血管并发症的表观遗传机制，他所领导的团队成员在该领域也申请到多个项目。在心血管病临床研究领域先后承担了二次首都发展基金项目，一次首都特色重点项目，是国家“十二·五”科技支撑计划“经导管主动脉瓣膜置换”项目的主要研究者和协调人，是卫生计划生育委员会行业重大专项“CHINA PEACE”的子课题负责人，是NIH全球项目ISCHEMIA的中方共同负责人，是RESOLUTE DIABETES全国共同负责人。此外他还有多个自主项目，包括住院瓣膜病患者的全国调查、中国TAVI注册研究、冠脉杂交技术在左主干分叉病变和急性冠脉综合征多支病变患者中的应用、杂交手术中抗血小板药物的研究、冠脉介入术后长期管理模式的探索等。作为海淀医院心内科主任，他主持申请并实施海淀区心血管急症再优化项目及海淀区基层卫生服务中心心血管疾病诊疗情况的调查。先后以第一作者和通讯作者发表文章100余篇，并获得过北京市、上海市、教育部科技成果奖。多次在国际上最重要心脏病会议上发言并担任主持人。</w:t>
      </w:r>
    </w:p>
    <w:p w14:paraId="4DD520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772828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default" w:ascii="仿宋" w:hAnsi="仿宋" w:eastAsia="仿宋" w:cs="仿宋"/>
          <w:b/>
          <w:bCs/>
          <w:sz w:val="24"/>
          <w:lang w:val="en-US" w:eastAsia="zh-CN"/>
        </w:rPr>
        <w:t>赵杰</w:t>
      </w:r>
      <w:r>
        <w:rPr>
          <w:rFonts w:hint="eastAsia" w:ascii="仿宋" w:hAnsi="仿宋" w:eastAsia="仿宋" w:cs="仿宋"/>
          <w:b/>
          <w:bCs/>
          <w:sz w:val="24"/>
          <w:lang w:val="en-US" w:eastAsia="zh-CN"/>
        </w:rPr>
        <w:t>副主任医师</w:t>
      </w:r>
    </w:p>
    <w:p w14:paraId="0760ED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default" w:ascii="仿宋" w:hAnsi="仿宋" w:eastAsia="仿宋" w:cs="仿宋"/>
          <w:sz w:val="24"/>
          <w:lang w:val="en-US" w:eastAsia="zh-CN"/>
        </w:rPr>
        <w:t>医学博士，中国医学科学院、国家心血管病中心、阜外医院，结构性心脏病中心副主任，结构一病区副主任，副主任医师，担任中国医促会心脏重症学会副秘书长、中华医学会心血管病学分会委员、世界中医药学会联合会介入心脏病专业委员会委员、中华中医药学会介入心脏病学分会委员、中国TAVI联盟成员、中国老年学和老年医学学会老年病学分会心血管病精准医疗专家委员会委员、中国医促会心脏重症学会委员、北京心血管病防治研究会成员、中国水利电力医学科学技术学会心脏病学分会委员会委员、中国冠状动脉慢性闭塞病变介入治疗俱乐部（CTOCC）成员、京津冀CTO治疗俱乐部委员、《中华高血压杂志》编辑委员会编委、《中国误诊学杂志》编辑委员会编委、卫计委冠心病介入教材编写工作组成员。2010年首批获得国家卫生部心血管病介入诊疗资质。并先后获得欧洲EBAC FFR认证资质，国际Hybrid策略委员会（GHAC）Crossboss/Stingray ADR器械操作资质，中国心血管健康联盟（CCA）和日本TMT心脏介入培训导师资质。2013年~2014年受国家卫生计生委委派至澳门特别行政区仁伯爵综合医院，开展疑难、危重、复杂以及急诊冠脉病变的介入治疗。2017年8月美国华盛顿医学中心心脏科短期培训，2017年9月日本东京综合病院短期培训。主要从事冠心病和结构性心脏病介入治疗和相关研究</w:t>
      </w:r>
      <w:r>
        <w:rPr>
          <w:rFonts w:hint="eastAsia" w:ascii="仿宋" w:hAnsi="仿宋" w:eastAsia="仿宋" w:cs="仿宋"/>
          <w:sz w:val="24"/>
          <w:lang w:val="en-US" w:eastAsia="zh-CN"/>
        </w:rPr>
        <w:t>。</w:t>
      </w:r>
    </w:p>
    <w:p w14:paraId="16BEB0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34C748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滕思勇主任医师</w:t>
      </w:r>
    </w:p>
    <w:p w14:paraId="32D16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医学博士，国家心血管病中心阜外医院研究员，副主任医师，硕士研究生导师。</w:t>
      </w:r>
      <w:r>
        <w:rPr>
          <w:rFonts w:hint="default" w:ascii="仿宋" w:hAnsi="仿宋" w:eastAsia="仿宋" w:cs="仿宋"/>
          <w:sz w:val="24"/>
          <w:lang w:val="en-US" w:eastAsia="zh-CN"/>
        </w:rPr>
        <w:t>冠心病介入全国培训导师，2006年5月至2007年4月在美国田纳西大学从事博士后研究。目前主要从事心血管疾病的诊断和治疗工作，专业特长是复杂、危重冠心病和主动脉瓣膜病变的介入治疗，冠心病年介入手术量超过800例，主动脉瓣年介入手术量约50例。研究方向是心血管疾病的分子机制和干预策略，作为科研骨干参与国家973项目4项及国家十二五、十三五计划，主持国家自然科学研究基金面上项目4项，发现并完成心脏钾通道hkCNE4的功能研究，目前发表论文30余篇，其中SCI12篇。</w:t>
      </w:r>
    </w:p>
    <w:p w14:paraId="763F1D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33054C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罗彤主任医师</w:t>
      </w:r>
    </w:p>
    <w:p w14:paraId="159C4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医学博士。1973年生人，1997年取得北京医科大学（现北京大学医学部）学士学位，并至阜外医院工作；2003年取得中国协和医科大学（现北京协和医学院）硕士学位；2009年取得北京协和医学院、清华大学博士学位。目前在国际知名专家吴永健教授的团队中，主要从事复杂冠心病的介入治疗、老年瓣膜病的介入治疗、新型支架研发等工作。</w:t>
      </w:r>
    </w:p>
    <w:p w14:paraId="1C5C35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66AED9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万俊义副主任医师</w:t>
      </w:r>
    </w:p>
    <w:p w14:paraId="1CF55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北京协和医科大学硕士，现任中国医学科学院阜外医院副教授、副主任医师；1999年毕业于中国医科大学临床医学系；具有10余年先心病及瓣膜病诊断和介入治疗工作经验，擅长常见先心病介入治疗，如室/房间隔缺损、动脉导管未闭、肺动脉瓣狭窄等、以及经导管主动脉瓣置换术、经导管二尖瓣钳夹术、左心耳封堵术等介入治疗；作为主要术者完成我院首例经导管肺动脉瓣置换术，参加并完成房间隔缺损/室间隔缺损可吸收封堵器临床试验，参加经导管三尖瓣置换术、经导管二尖瓣置换术等新技术。并曾作为阜外专家组成员多次外派至青岛阜外医院、华中阜外医院、深圳阜外医院指导工作，担任北京市先心介入质控专家组成员。主持及参加各项课题8项，发表中英文论文20余篇。</w:t>
      </w:r>
    </w:p>
    <w:p w14:paraId="0D3A01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283172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张洪亮副主任医师</w:t>
      </w:r>
    </w:p>
    <w:p w14:paraId="13A1F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阜外医院心内科副主任医师、医学博士、卫健委和中华医学会冠脉介入培训基地导师。擅长钙化、分叉、左主干病变、急性冠脉综合征、慢性闭塞病变等复杂冠脉病变及心脏瓣膜病的介入治疗。担任ACC</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fellow；全国卫生产业企业管理协会健康医学分会常务理事；中华医学会心血管学分会肿瘤心脏病学组委员；中国医师协会会员；中华志愿者协会中西医结合专家志愿者委员会心血管内科专业组委员；中国生物医学工程学会中医药工程分会高级会员；北京整合医学学会心血管代谢分会委员；北京医学会心血管病学分会青年委员会委员；北京市海淀区卫生健康发展科研专家；《实用心脑肺血管病杂志》、《中国医刊》编委会成员及特约审稿专家。主持科研项目3项，参与科研项目10余项、国际多中心临床试验10余项，以第一作者发表文章十余篇，参编著作8部，第一所有人获得专利2项。多次获得院所及医科院先进及荣誉称号，并获得2018年“海峡会”血栓抽吸辩论赛博闻多识奖、中国医学论坛报社 “2018最具影响力心血管青年医生评选”“全国十强”、2</w:t>
      </w:r>
      <w:r>
        <w:rPr>
          <w:rFonts w:hint="default" w:ascii="仿宋" w:hAnsi="仿宋" w:eastAsia="仿宋" w:cs="仿宋"/>
          <w:sz w:val="24"/>
          <w:lang w:val="en-US" w:eastAsia="zh-CN"/>
        </w:rPr>
        <w:t>020</w:t>
      </w:r>
      <w:r>
        <w:rPr>
          <w:rFonts w:hint="eastAsia" w:ascii="仿宋" w:hAnsi="仿宋" w:eastAsia="仿宋" w:cs="仿宋"/>
          <w:sz w:val="24"/>
          <w:lang w:val="en-US" w:eastAsia="zh-CN"/>
        </w:rPr>
        <w:t>年东北心血管病线上论坛“实战王”杯病例大赛.eNCF专场优秀奖、2020中国医师协会 “心梗救治实战王大赛”全国总决赛第5名、2020年中国心血管健康联盟“进阶基金”卓越课题等荣誉称号。</w:t>
      </w:r>
      <w:r>
        <w:rPr>
          <w:rFonts w:hint="default" w:ascii="仿宋" w:hAnsi="仿宋" w:eastAsia="仿宋" w:cs="仿宋"/>
          <w:sz w:val="24"/>
          <w:lang w:val="en-US" w:eastAsia="zh-CN"/>
        </w:rPr>
        <w:t>多次在</w:t>
      </w:r>
      <w:r>
        <w:rPr>
          <w:rFonts w:hint="eastAsia" w:ascii="仿宋" w:hAnsi="仿宋" w:eastAsia="仿宋" w:cs="仿宋"/>
          <w:sz w:val="24"/>
          <w:lang w:val="en-US" w:eastAsia="zh-CN"/>
        </w:rPr>
        <w:t>国内外学术</w:t>
      </w:r>
      <w:r>
        <w:rPr>
          <w:rFonts w:hint="default" w:ascii="仿宋" w:hAnsi="仿宋" w:eastAsia="仿宋" w:cs="仿宋"/>
          <w:sz w:val="24"/>
          <w:lang w:val="en-US" w:eastAsia="zh-CN"/>
        </w:rPr>
        <w:t>会议上进行学术</w:t>
      </w:r>
      <w:r>
        <w:rPr>
          <w:rFonts w:hint="eastAsia" w:ascii="仿宋" w:hAnsi="仿宋" w:eastAsia="仿宋" w:cs="仿宋"/>
          <w:sz w:val="24"/>
          <w:lang w:val="en-US" w:eastAsia="zh-CN"/>
        </w:rPr>
        <w:t>报告</w:t>
      </w:r>
      <w:r>
        <w:rPr>
          <w:rFonts w:hint="default" w:ascii="仿宋" w:hAnsi="仿宋" w:eastAsia="仿宋" w:cs="仿宋"/>
          <w:sz w:val="24"/>
          <w:lang w:val="en-US" w:eastAsia="zh-CN"/>
        </w:rPr>
        <w:t>和讨论</w:t>
      </w:r>
      <w:r>
        <w:rPr>
          <w:rFonts w:hint="eastAsia" w:ascii="仿宋" w:hAnsi="仿宋" w:eastAsia="仿宋" w:cs="仿宋"/>
          <w:sz w:val="24"/>
          <w:lang w:val="en-US" w:eastAsia="zh-CN"/>
        </w:rPr>
        <w:t>，</w:t>
      </w:r>
      <w:r>
        <w:rPr>
          <w:rFonts w:hint="default" w:ascii="仿宋" w:hAnsi="仿宋" w:eastAsia="仿宋" w:cs="仿宋"/>
          <w:sz w:val="24"/>
          <w:lang w:val="en-US" w:eastAsia="zh-CN"/>
        </w:rPr>
        <w:t>并</w:t>
      </w:r>
      <w:r>
        <w:rPr>
          <w:rFonts w:hint="eastAsia" w:ascii="仿宋" w:hAnsi="仿宋" w:eastAsia="仿宋" w:cs="仿宋"/>
          <w:sz w:val="24"/>
          <w:lang w:val="en-US" w:eastAsia="zh-CN"/>
        </w:rPr>
        <w:t>进行冠脉和瓣膜</w:t>
      </w:r>
      <w:r>
        <w:rPr>
          <w:rFonts w:hint="default" w:ascii="仿宋" w:hAnsi="仿宋" w:eastAsia="仿宋" w:cs="仿宋"/>
          <w:sz w:val="24"/>
          <w:lang w:val="en-US" w:eastAsia="zh-CN"/>
        </w:rPr>
        <w:t>介入</w:t>
      </w:r>
      <w:r>
        <w:rPr>
          <w:rFonts w:hint="eastAsia" w:ascii="仿宋" w:hAnsi="仿宋" w:eastAsia="仿宋" w:cs="仿宋"/>
          <w:sz w:val="24"/>
          <w:lang w:val="en-US" w:eastAsia="zh-CN"/>
        </w:rPr>
        <w:t>治疗</w:t>
      </w:r>
      <w:r>
        <w:rPr>
          <w:rFonts w:hint="default" w:ascii="仿宋" w:hAnsi="仿宋" w:eastAsia="仿宋" w:cs="仿宋"/>
          <w:sz w:val="24"/>
          <w:lang w:val="en-US" w:eastAsia="zh-CN"/>
        </w:rPr>
        <w:t>手术转播。</w:t>
      </w:r>
    </w:p>
    <w:p w14:paraId="09DBA2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p>
    <w:p w14:paraId="7AD8A8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牛冠男副主任医师</w:t>
      </w:r>
    </w:p>
    <w:p w14:paraId="18448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阜外医院心内科副主任医师、医学博士，结构性心脏病一病区医疗组长。美国俄克拉荷马大学访问学者。主要从事冠心病、心脏瓣膜病以及急重症心脏病治疗，擅长复杂冠心病以及经导管瓣膜病治疗。独立分析瓣膜病影像并制定手术策略超过1000例，并指导全国数十家中心开展瓣膜病介入工作。受聘亚太结构性心脏病青年俱乐部黄金会员。在瓣膜病介入领域参与多项国际国内临床研究，作为主要参与者开展国家科技支撑计划、国家重点研发计划、医科院创新工程、首都特色等多项基金支持研究。作为主要核心成员主笔《中国TAVR临床路径2018及2021版》等行业指南，参与翻译多本医学著作。发表SCI及国内外核心期刊学术论文十余篇，并多次于CSI、CIT、CHC等国际、国内心血管病会议进行专题演讲。</w:t>
      </w:r>
    </w:p>
    <w:p w14:paraId="4EC725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662813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徐亮主治医师</w:t>
      </w:r>
    </w:p>
    <w:p w14:paraId="3CECE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国医学科学院阜外医院，结构性心脏病中心，医学硕士。从事结构性心脏病及瓣膜性心脏病的介入治疗工作。能够熟练完成结构性心脏病及瓣膜性心脏病的介入诊疗工作，包括房间隔缺损、卵圆孔未闭封堵术、动脉导管未闭、室间隔缺损、肺动静脉瘘、冠状动脉瘘等介入治疗，以及二尖瓣狭窄、主动脉瓣狭窄等瓣膜性心脏病的介入治疗。擅长成人及儿童先天性心脏病及瓣膜性心脏病的介入治疗，包括房间隔缺损封堵术、卵圆孔未闭封堵术、动脉导管未闭封堵术、室间隔缺损封堵术、肺动脉瓣狭窄球囊扩张术、肺动静脉瘘封堵术、冠状动脉瘘封堵术、主动脉窦瘤破裂封堵术及主动脉缩窄球囊扩张和支架植入术等介入治疗，以及二尖瓣狭窄球囊扩张术、主动脉瓣狭窄球囊扩张及支架植入术等瓣膜病的介入治疗。主持或参加先心病儿童64排CT影像质量与X线剂量优化研究、新型房间隔造口装置治疗肺动脉高压的动物实验研究、新型房间隔缺损封堵器临床实验，以及新型网篮导丝的临床应用。《二尖瓣关闭不全的介入治疗》、《二型右弓的影像学诊断》，入选2011及2012年度阜外结构性心脏病介入治疗，及影像诊断培训班汇编及发言。</w:t>
      </w:r>
    </w:p>
    <w:p w14:paraId="55B050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p>
    <w:p w14:paraId="1EF0B4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张倩副主任医师</w:t>
      </w:r>
    </w:p>
    <w:p w14:paraId="5CFCBC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阜外医院心内科副主任医师、医学博士，结构性心脏病一病区医疗组长。主要从事冠心病、心脏瓣膜病以及急重症心脏病治疗。在瓣膜病介入领域参与多项国际国内临床研究，作为主要参与者开展国家科技支撑计划、国家重点研发计划、医科院创新工程、首都特色等多项基金支持研究。受聘北京医学会心血管病学分会老年心血管病学组委员。作为主要核心成员主笔《中国TAVR临床路径2018及2021版》等行业指南，参与翻译多本医学著作。在冠心病及瓣膜病领域发表多篇学术论著，并于国内外心血管病会议进行学术专题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9670238-BC0D-4445-9CD8-268DF3A8071E}"/>
  </w:font>
  <w:font w:name="方正小标宋简体">
    <w:panose1 w:val="02000000000000000000"/>
    <w:charset w:val="86"/>
    <w:family w:val="auto"/>
    <w:pitch w:val="default"/>
    <w:sig w:usb0="00000001" w:usb1="08000000" w:usb2="00000000" w:usb3="00000000" w:csb0="00040000" w:csb1="00000000"/>
    <w:embedRegular r:id="rId2" w:fontKey="{6F2B2DD8-5D76-43B3-B4F3-F471D7F979E2}"/>
  </w:font>
  <w:font w:name="仿宋">
    <w:panose1 w:val="02010609060101010101"/>
    <w:charset w:val="86"/>
    <w:family w:val="auto"/>
    <w:pitch w:val="default"/>
    <w:sig w:usb0="800002BF" w:usb1="38CF7CFA" w:usb2="00000016" w:usb3="00000000" w:csb0="00040001" w:csb1="00000000"/>
    <w:embedRegular r:id="rId3" w:fontKey="{2282A770-0405-45CE-A921-5961A4A9A1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398477C2"/>
    <w:rsid w:val="398477C2"/>
    <w:rsid w:val="4D561CC8"/>
    <w:rsid w:val="64DE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5687</Words>
  <Characters>5994</Characters>
  <Lines>0</Lines>
  <Paragraphs>0</Paragraphs>
  <TotalTime>3</TotalTime>
  <ScaleCrop>false</ScaleCrop>
  <LinksUpToDate>false</LinksUpToDate>
  <CharactersWithSpaces>6006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2022-11-09T02:43:00Z</dcterms:created>
  <dc:creator>VAQ520</dc:creator>
  <cp:lastModifiedBy>小赵同学</cp:lastModifiedBy>
  <dcterms:modified xsi:type="dcterms:W3CDTF">2024-12-05T06:41:50Z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21CAA98179754BDF8FCCFC48E11D361C</vt:lpwstr>
  </property>
</Properties>
</file>