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F6859">
      <w:pPr>
        <w:spacing w:line="400" w:lineRule="exact"/>
        <w:rPr>
          <w:rFonts w:ascii="黑体" w:hAnsi="黑体" w:eastAsia="黑体" w:cs="黑体"/>
          <w:sz w:val="32"/>
          <w:szCs w:val="32"/>
        </w:rPr>
      </w:pPr>
    </w:p>
    <w:p w14:paraId="343090E1">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3599E46F">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p>
    <w:p w14:paraId="2635D140">
      <w:pPr>
        <w:spacing w:line="460" w:lineRule="exact"/>
        <w:jc w:val="center"/>
        <w:textAlignment w:val="baseline"/>
        <w:rPr>
          <w:rFonts w:hint="eastAsia" w:eastAsia="仿宋"/>
          <w:b/>
          <w:bCs/>
          <w:sz w:val="32"/>
          <w:szCs w:val="32"/>
          <w:lang w:val="en-US" w:eastAsia="zh-CN"/>
        </w:rPr>
      </w:pPr>
      <w:r>
        <w:rPr>
          <w:rFonts w:hint="eastAsia" w:eastAsia="仿宋"/>
          <w:b/>
          <w:bCs/>
          <w:sz w:val="32"/>
          <w:szCs w:val="32"/>
        </w:rPr>
        <w:t>专业名称</w:t>
      </w:r>
      <w:r>
        <w:rPr>
          <w:rFonts w:hint="eastAsia" w:eastAsia="仿宋"/>
          <w:b/>
          <w:bCs/>
          <w:sz w:val="32"/>
          <w:szCs w:val="32"/>
          <w:lang w:val="en-US" w:eastAsia="zh-CN"/>
        </w:rPr>
        <w:t xml:space="preserve"> 神经内科</w:t>
      </w:r>
    </w:p>
    <w:p w14:paraId="4752613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p>
    <w:p w14:paraId="7186411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培训目标：</w:t>
      </w:r>
      <w:r>
        <w:rPr>
          <w:rFonts w:hint="eastAsia" w:ascii="仿宋" w:hAnsi="仿宋" w:eastAsia="仿宋" w:cs="仿宋"/>
          <w:sz w:val="24"/>
        </w:rPr>
        <w:t>培养具有完备心源性卒中救治、脑颈一体化评估基础知识的神经内科临床医师。</w:t>
      </w:r>
    </w:p>
    <w:p w14:paraId="24F48BB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进修时长</w:t>
      </w:r>
      <w:r>
        <w:rPr>
          <w:rFonts w:hint="eastAsia" w:ascii="仿宋" w:hAnsi="仿宋" w:eastAsia="仿宋" w:cs="仿宋"/>
          <w:b/>
          <w:bCs/>
          <w:sz w:val="24"/>
        </w:rPr>
        <w:t>：</w:t>
      </w:r>
      <w:r>
        <w:rPr>
          <w:rFonts w:hint="eastAsia" w:ascii="仿宋" w:hAnsi="仿宋" w:eastAsia="仿宋" w:cs="仿宋"/>
          <w:sz w:val="24"/>
        </w:rPr>
        <w:t>3个月，6个月，12个月</w:t>
      </w:r>
    </w:p>
    <w:p w14:paraId="68F8205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报到时间</w:t>
      </w:r>
      <w:r>
        <w:rPr>
          <w:rFonts w:hint="eastAsia" w:ascii="仿宋" w:hAnsi="仿宋" w:eastAsia="仿宋" w:cs="仿宋"/>
          <w:b/>
          <w:bCs/>
          <w:sz w:val="24"/>
        </w:rPr>
        <w:t>：</w:t>
      </w:r>
      <w:r>
        <w:rPr>
          <w:rFonts w:hint="eastAsia" w:ascii="仿宋" w:hAnsi="仿宋" w:eastAsia="仿宋" w:cs="仿宋"/>
          <w:sz w:val="24"/>
        </w:rPr>
        <w:t>2月、5月、9月</w:t>
      </w:r>
      <w:r>
        <w:rPr>
          <w:rFonts w:hint="eastAsia" w:ascii="仿宋" w:hAnsi="仿宋" w:eastAsia="仿宋" w:cs="仿宋"/>
          <w:sz w:val="24"/>
          <w:lang w:val="en-US" w:eastAsia="zh-CN"/>
        </w:rPr>
        <w:t>月末</w:t>
      </w:r>
    </w:p>
    <w:p w14:paraId="42C402B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招生名额：</w:t>
      </w:r>
      <w:r>
        <w:rPr>
          <w:rFonts w:hint="eastAsia" w:ascii="仿宋" w:hAnsi="仿宋" w:eastAsia="仿宋" w:cs="仿宋"/>
          <w:sz w:val="24"/>
        </w:rPr>
        <w:t>5人/期</w:t>
      </w:r>
    </w:p>
    <w:p w14:paraId="0AF0C73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专业联系人</w:t>
      </w:r>
      <w:r>
        <w:rPr>
          <w:rFonts w:hint="eastAsia" w:ascii="仿宋" w:hAnsi="仿宋" w:eastAsia="仿宋" w:cs="仿宋"/>
          <w:sz w:val="24"/>
          <w:lang w:val="en-US" w:eastAsia="zh-CN"/>
        </w:rPr>
        <w:t>：周老师，18600812670 张老师，18810698780</w:t>
      </w:r>
    </w:p>
    <w:p w14:paraId="7B7E6E8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培训内容：</w:t>
      </w:r>
    </w:p>
    <w:p w14:paraId="5882E7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心源性卒中患者急性期及二级预防治疗。掌握心源性卒中患者的诊断与鉴别诊断流程，了解心源性卒中抗凝策略及出血风险评估；系统学习最新临床指南、研究进展，直接参与病人管理，参与日常查房及疑难危重病例讨论、教学查房。</w:t>
      </w:r>
    </w:p>
    <w:p w14:paraId="294E5D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脑、颈一体化评估：经颅多普勒超声、颈部血管和锁骨下动脉超声技术。</w:t>
      </w:r>
    </w:p>
    <w:p w14:paraId="182B51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心脏大血管围术期神经系统评估：术前脑血管病高危患者颅内外血管评估以及侧枝循环的判定、认知功能筛查，术中微栓子、脑血流监测；主动脉病变患者脑电、肌电、诱发电监测，术后神经系统并发症早期识别和急性期救治。</w:t>
      </w:r>
    </w:p>
    <w:p w14:paraId="5685FF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卵圆孔未闭相关卒中、头痛患者筛查诊治流程，熟悉TCD发泡试验，参与药物、手术策略制定。</w:t>
      </w:r>
    </w:p>
    <w:p w14:paraId="04D8FF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临床科研思维培养，掌握基本统计分析和数据管理方法，解析最新临床进展，解读统计分析结果。3月期学员指导完成1篇综述，6月期学员指导完成1篇核心期刊，12月期学员指导完成SCI 1篇。</w:t>
      </w:r>
    </w:p>
    <w:p w14:paraId="378EFA7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rPr>
        <w:t>2000元/3月期，4000元/6月期，8000元/12月期，进修期间住宿、交通费、伙食费等自理。</w:t>
      </w:r>
    </w:p>
    <w:p w14:paraId="7FBB5BE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sz w:val="24"/>
        </w:rPr>
      </w:pPr>
      <w:r>
        <w:rPr>
          <w:rFonts w:hint="eastAsia" w:ascii="仿宋" w:hAnsi="仿宋" w:eastAsia="仿宋" w:cs="仿宋"/>
          <w:b/>
          <w:bCs/>
          <w:sz w:val="24"/>
        </w:rPr>
        <w:t xml:space="preserve">培训计划/学员轮转计划： </w:t>
      </w:r>
    </w:p>
    <w:p w14:paraId="680E92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个月期数：神经内科病房或脑颈一体化评估3个月。神经内科病房：与上级医师共同参与患者诊治，理论和实践结合，定期培训讲课，学习心源性卒中救治与二级预防。脑颈一体化评估：理论学习脑血管解剖、经颅多普勒基础，实践学习颈部血管超声，经颅多普勒常规操作步骤、规范、技巧。</w:t>
      </w:r>
    </w:p>
    <w:p w14:paraId="50320A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6个月期数：神经内科病房/脑颈一体化评估自主选择培训时长。神经内科病房：与上级医师共同参与患者诊治，理论和实践结合，定期培训讲课，学习心源性卒中救治与二级预防、围心脏手术期神经系统评估。脑颈一体化评估：理论学习脑血管解剖、经颅多普勒基础，实践学习颈部血管超声，经颅多普勒常规、术中监测操作步骤、规范、技巧。</w:t>
      </w:r>
    </w:p>
    <w:p w14:paraId="120B0C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12个月期数：神经内科病房/脑颈一体化评估自主选择培训时长。神经内科病房：与上级医师共同参与患者诊治，理论和实践结合，定期培训讲课，学习心源性卒中救治与二级预防、围心脏手术期神经系统评估（脑颈一体化评估、脑电诱发电位），培养临床研究思维，见习结构性心脏病中心、成人心脏外科、术后恢复中心病人救治。脑颈一体化评估：理论学习脑血管解剖、经颅多普勒基础，实践学习颈部血管超声，经颅多普勒常规、术中监测、疑难危重病例操作步骤、规范、技巧。</w:t>
      </w:r>
    </w:p>
    <w:p w14:paraId="049D5C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病人接诊/病历书写 至少15例/月；脑颈一体化操作20例/月；</w:t>
      </w:r>
    </w:p>
    <w:p w14:paraId="27C187E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科室/专业介绍：</w:t>
      </w:r>
    </w:p>
    <w:p w14:paraId="34EED7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中国医学科学院阜外医院神经内科依托于阜外强大的心血管平台，在心脏相关神经系统疾病的筛查、诊治及研究方面具有独特的优势，旨在打造一支具有阜外特色的心脑联合诊治管理团队。科室诊疗范围：心脑同治是科室诊疗的重点，如心房颤动相关卒中的抗凝治疗策略，卵圆孔未闭相关卒中的诊治流程和封堵策略，卵圆孔未闭相关偏头痛的筛查和内外科诊治流程（目前正在开展临床随机对照研究），急性冠脉综合征合并脑卒中的急诊救治，以及多种原因的心源性栓塞包括心脏粘液瘤、风湿性心脏病、心力衰竭、人工瓣膜、感染性心内膜炎、扩张性心肌病、主动脉弓粥样硬化等。同时开展心脑血管病的一级预防，三高共管策略研究。 对心脏大血管疾病外科围术期进行综合的神经系统评估，包括卒中、认知障碍、谵妄和癫痫的早期预警、术中监测和术后随访。</w:t>
      </w:r>
    </w:p>
    <w:p w14:paraId="489A93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目前可以开展脑血管病急性期的血管再通治疗，抗凝相关脑出血的内科综合管理，心脏大血管术前神经系统并发症预警筛查、术中微栓子和脑血流监测以及术后脑功能评评估。科室以李淑娟主任医师（教授）作为学科带头人，科室设立专门的卒中单元病房、神经重症监护室等诊疗单元，拥有脑电图、肌电图及诱发电位、经颅多普勒超声等仪器设备，进行神经系统功能的一体化评估。</w:t>
      </w:r>
    </w:p>
    <w:p w14:paraId="3AA1BA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脑颈一体化评估主要负责脑血管病患者和心脏大血管高危卒中患者血管评价工作。检查项目包括，经颅多普勒常规检查、经颅多普勒微栓子监测和发泡试验、脑血流自动调节功能、脑血流储备、颈动脉和锁骨下动脉等，为脑血管病病因、发病机制诊断及围术期脑功能监测提供依据。</w:t>
      </w:r>
    </w:p>
    <w:p w14:paraId="28F93BA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带教团</w:t>
      </w:r>
      <w:bookmarkStart w:id="0" w:name="_GoBack"/>
      <w:bookmarkEnd w:id="0"/>
      <w:r>
        <w:rPr>
          <w:rFonts w:hint="eastAsia" w:ascii="仿宋" w:hAnsi="仿宋" w:eastAsia="仿宋" w:cs="仿宋"/>
          <w:b/>
          <w:bCs/>
          <w:sz w:val="24"/>
        </w:rPr>
        <w:t>队介绍：</w:t>
      </w:r>
    </w:p>
    <w:p w14:paraId="43FA05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李淑娟，医学博士，主任医师，教授，博士研究生导师。中国医学科学院阜外医院神经内科主任。研究方向为急危重症脑血管病的救治：急性脑血管病的溶栓治疗和危重症患者并发症的监测及救治。曾是澳大利亚皇家墨尔本大学神经病学中心、美国伊利诺斯州碧城 OSF/INI 综合卒中中心访问学者。兼任中国卒中学会青年理事会副理事长、中国卒中学会医疗质量管理与促进分会副主任委员、中国卒中学会第一届监事会监事。作为课题负责人，近五年主持国家自然科学基金面上项目、中国医学科学院阜外医院特色学科发展专项、阜外医院高水平医院项目、中国医学科学院临床与转化医学研究专项项目、国家临床重点专科建设项目等课题。发表 SCI 论文 20 余篇，核心期刊论文 36 篇。</w:t>
      </w:r>
    </w:p>
    <w:p w14:paraId="1D575F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周瑛华，影像医学与核医学博士，副主任医师。专业领域：颈、脑血管一体化超声评价，围手术期血流动力学评估：颈动脉内膜剥脱术、颅内/外支架手术、心脏大血管手术的术前评价、术中监测、术后随访；脑实质超声：运动障碍疾病的超声诊断；重症监护室的床旁超声：协助脑血管痉挛、高颅压、脑死亡、再灌注损伤、缺血缺氧性脑病的诊断及治疗；发泡实验及微栓子监测腹腔及外周肢体血管的超声诊断及围手术期评价。兼任海峡两岸医药卫生交流协会超声医学专家委员会青年委员；中国人体健康科技促进会重症脑损伤专委会委员。以第一作者发表论文11篇，参与译著5部及多篇核心期刊、SCI论文发表。参与国家自然科学基金、北京市科委等科研课题7项。获奖荣誉：获得卫计委脑卒中防治工程委员会颁发的“优秀讲师”奖、华夏医学科技二等奖“脑卒中高危人群血管超声整体化筛查评估及推广应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D2F76A-121A-4012-8979-7E384E12B2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DC892E2-42C7-47EB-9852-E11922C06177}"/>
  </w:font>
  <w:font w:name="方正小标宋简体">
    <w:panose1 w:val="02000000000000000000"/>
    <w:charset w:val="86"/>
    <w:family w:val="auto"/>
    <w:pitch w:val="default"/>
    <w:sig w:usb0="00000001" w:usb1="08000000" w:usb2="00000000" w:usb3="00000000" w:csb0="00040000" w:csb1="00000000"/>
    <w:embedRegular r:id="rId3" w:fontKey="{9B27EE16-B7BC-4255-B3C4-5F71BE244512}"/>
  </w:font>
  <w:font w:name="仿宋">
    <w:panose1 w:val="02010609060101010101"/>
    <w:charset w:val="86"/>
    <w:family w:val="modern"/>
    <w:pitch w:val="default"/>
    <w:sig w:usb0="800002BF" w:usb1="38CF7CFA" w:usb2="00000016" w:usb3="00000000" w:csb0="00040001" w:csb1="00000000"/>
    <w:embedRegular r:id="rId4" w:fontKey="{1B5E09E8-74E8-484E-AF2A-E9B1BEE3808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jdkY2QzYTg3N2NiMjU4OTFmMDU1MmIzNjkwNmUifQ=="/>
  </w:docVars>
  <w:rsids>
    <w:rsidRoot w:val="5A0C4FC5"/>
    <w:rsid w:val="1E1A494A"/>
    <w:rsid w:val="21AD074F"/>
    <w:rsid w:val="29354274"/>
    <w:rsid w:val="5A0C4FC5"/>
    <w:rsid w:val="7D886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2376</Words>
  <Characters>2431</Characters>
  <Lines>0</Lines>
  <Paragraphs>0</Paragraphs>
  <TotalTime>2</TotalTime>
  <ScaleCrop>false</ScaleCrop>
  <LinksUpToDate>false</LinksUpToDate>
  <CharactersWithSpaces>2445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2023-02-17T05:31:00Z</dcterms:created>
  <dc:creator>VAQ520</dc:creator>
  <cp:lastModifiedBy>小赵同学</cp:lastModifiedBy>
  <dcterms:modified xsi:type="dcterms:W3CDTF">2024-12-08T12:58:14Z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B4DD7CED70D24314AD6CF52DF8C1F815_13</vt:lpwstr>
  </property>
</Properties>
</file>