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0BCA3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进修招生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简章</w:t>
      </w:r>
    </w:p>
    <w:p w14:paraId="24B13890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</w:p>
    <w:p w14:paraId="75B0CDAD">
      <w:pPr>
        <w:spacing w:line="460" w:lineRule="exact"/>
        <w:jc w:val="center"/>
        <w:textAlignment w:val="baseline"/>
        <w:rPr>
          <w:rFonts w:hint="eastAsia" w:eastAsia="仿宋"/>
          <w:b/>
          <w:bCs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sz w:val="32"/>
          <w:szCs w:val="32"/>
        </w:rPr>
        <w:t>专业名称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 xml:space="preserve"> 冠心病与心血管危重症提高班</w:t>
      </w:r>
    </w:p>
    <w:p w14:paraId="3EDA198A">
      <w:pPr>
        <w:spacing w:line="460" w:lineRule="exact"/>
        <w:ind w:firstLine="1600" w:firstLineChars="500"/>
        <w:jc w:val="left"/>
        <w:rPr>
          <w:sz w:val="24"/>
        </w:rPr>
      </w:pPr>
      <w:r>
        <w:rPr>
          <w:rFonts w:eastAsia="仿宋"/>
          <w:sz w:val="32"/>
          <w:szCs w:val="32"/>
        </w:rPr>
        <w:t xml:space="preserve">          </w:t>
      </w:r>
      <w:r>
        <w:rPr>
          <w:rFonts w:hint="eastAsia" w:eastAsia="仿宋"/>
          <w:sz w:val="32"/>
          <w:szCs w:val="32"/>
        </w:rPr>
        <w:t xml:space="preserve">      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46EFB775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培训目标：</w:t>
      </w:r>
      <w:r>
        <w:rPr>
          <w:rFonts w:hint="eastAsia" w:ascii="仿宋" w:hAnsi="仿宋" w:eastAsia="仿宋" w:cs="仿宋"/>
          <w:sz w:val="24"/>
        </w:rPr>
        <w:t>经过本培训班的学习，学员能全面掌握心血管重症的相关知识，独立处理较复杂、危重的冠心病等各种心血管重症救治工作，进修结束后，能够继续深入开展相关工作，并承担在本单位组建重症心血管疾病诊疗及相关学科团队的工作。</w:t>
      </w:r>
    </w:p>
    <w:p w14:paraId="755DE6DB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报到时间：</w:t>
      </w:r>
      <w:r>
        <w:rPr>
          <w:rFonts w:hint="eastAsia" w:ascii="仿宋" w:hAnsi="仿宋" w:eastAsia="仿宋" w:cs="仿宋"/>
          <w:sz w:val="24"/>
        </w:rPr>
        <w:t>每月月末</w:t>
      </w:r>
    </w:p>
    <w:p w14:paraId="2E6E5A38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进修时长：</w:t>
      </w:r>
      <w:r>
        <w:rPr>
          <w:rFonts w:hint="eastAsia" w:ascii="仿宋" w:hAnsi="仿宋" w:eastAsia="仿宋" w:cs="仿宋"/>
          <w:sz w:val="24"/>
        </w:rPr>
        <w:t xml:space="preserve"> 6个月、12个月</w:t>
      </w:r>
    </w:p>
    <w:p w14:paraId="5A87D72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培训内容：</w:t>
      </w:r>
    </w:p>
    <w:p w14:paraId="2855F7F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常规内容：各种心血管与冠心病重症的诊断、鉴别诊断流程与临床诊治思路；心血管重症患者最新治疗理念及方法；系统学习心血管内科学培训课程；直接参与病人管理与值班，参加日常查房、参与疑难重症患者的抢救治疗及疑难危重病例讨论及教学查房。</w:t>
      </w:r>
    </w:p>
    <w:p w14:paraId="0515AD4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特色内容：掌握心肌梗死等各类重症心血管疾病的诊断、治疗，尤其是心源性休克、高危急性心肌梗死、PCI相关并发症等的抢救；多学科团队诊疗（MDT），与内/外科各专业中心、临床检验、影像科（超声、X 线，CT、磁共振、核医学）、病理科等专家深度融合，提供重症患者最佳治疗方案；终末期心衰患者的评估与治疗（包括药物治疗、心脏移植及左室辅助等）；重症心律失常的识别和处理；心血管重症患者的循环辅助治疗（IABP，ECMO）；与导管室、体外循环等专业科室建立联动，观摩急诊PCI手术；机械通气与肾替代技术在心脏重症患者中的应用；无创及有创血流动力学监测技术（漂浮导管、PICCO等）在重症患者管理中的指导作用；心血管重症患者的营养与康复；学习科研理念，参与病房项目实施，提高研究能力；鼓励撰写医学论文，优秀者推荐在专业核心期刊发表。</w:t>
      </w:r>
    </w:p>
    <w:p w14:paraId="2BA600CC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color w:val="FF000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进修费用：</w:t>
      </w:r>
      <w:r>
        <w:rPr>
          <w:rFonts w:hint="eastAsia" w:ascii="仿宋" w:hAnsi="仿宋" w:eastAsia="仿宋" w:cs="仿宋"/>
          <w:sz w:val="24"/>
        </w:rPr>
        <w:t>6月期6000元，12月期10000元。</w:t>
      </w:r>
    </w:p>
    <w:p w14:paraId="1A7950D4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培训/轮转计划：</w:t>
      </w:r>
    </w:p>
    <w:p w14:paraId="3B1E89C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6个月、12个月（其中ICU病区、CCU病区各半）（若为12月期，可联系安排心内科其他亚专业学科轮转2个月）。</w:t>
      </w:r>
    </w:p>
    <w:p w14:paraId="1D97F940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专业联系人：</w:t>
      </w:r>
      <w:r>
        <w:rPr>
          <w:rFonts w:hint="eastAsia" w:ascii="仿宋" w:hAnsi="仿宋" w:eastAsia="仿宋" w:cs="仿宋"/>
          <w:sz w:val="24"/>
        </w:rPr>
        <w:t>刘凯：13581798763；冯广迅：88322436，88322437</w:t>
      </w:r>
      <w:r>
        <w:rPr>
          <w:rStyle w:val="7"/>
          <w:rFonts w:hint="eastAsia"/>
        </w:rPr>
        <w:t>；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7853A981">
      <w:pPr>
        <w:numPr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8、</w:t>
      </w:r>
      <w:r>
        <w:rPr>
          <w:rFonts w:hint="eastAsia" w:ascii="仿宋" w:hAnsi="仿宋" w:eastAsia="仿宋" w:cs="仿宋"/>
          <w:b/>
          <w:bCs/>
          <w:sz w:val="24"/>
        </w:rPr>
        <w:t>科室/专业介绍：</w:t>
      </w:r>
    </w:p>
    <w:p w14:paraId="3C9ABCD7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CCU病区：</w:t>
      </w:r>
      <w:r>
        <w:rPr>
          <w:rFonts w:hint="eastAsia" w:ascii="仿宋" w:hAnsi="仿宋" w:eastAsia="仿宋" w:cs="仿宋"/>
          <w:sz w:val="24"/>
        </w:rPr>
        <w:t>中国医学科学院阜外医院CCU病区成立于1985年，是我国最早成立的CCU病区。CCU病区隶属和依托于冠心病中心，已发展成为具有丰富临床经验、先进学术水平的专业病区，目前病区设有床位26张，全年收治患者1000余人，汇聚了院内各种高危、复杂心肌梗死病例，负责冠脉严重介入并发症的处理，以年急诊PCI手术量最大、病情复杂严重而享誉国内，也接受了大量京内外各级医院难以解决的复杂患者的转诊和治疗。在医疗技术方面，拥有IABP、ECMO、呼吸机、临时心脏起搏、床旁血液净化、血流动力学监测（漂浮导管、PICCO）等各项支持技术，每周有病区大查房、疑难病例讨论，复杂病例提请冠心病中心集体讨论，并组织全院内外科各专业多学科会诊。在教学方面，CCU病区医师具备丰富临床经验和深厚医学知识，打造了一支从主任医师到高年资住院医师、从护士长到临床责任护士的医护教学人才梯队，从理论到技术，为各级医院的进修学员提供全方位、多维度的冠心病与重症心血管培训。科研工作也是CCU病区的一大亮点，近年来承担了国家科技重大专项、国自然基金等多项国家级、省部级纵向课题，牵头或参加了大量国内外多中心临床试验。</w:t>
      </w:r>
    </w:p>
    <w:p w14:paraId="3E8B7F2D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内科ICU病区：</w:t>
      </w:r>
      <w:r>
        <w:rPr>
          <w:rFonts w:hint="eastAsia" w:ascii="仿宋" w:hAnsi="仿宋" w:eastAsia="仿宋" w:cs="仿宋"/>
          <w:sz w:val="24"/>
        </w:rPr>
        <w:t>阜外医院内科重症病区ICU成立于1989年，拥有一支经验丰富，训练有素，技术过硬，集医、教、研于一体的医疗护理团队。ICU共开放床位26张，承担全院所有心血管危重症患者的救治工作（因病房设置特点，侧重非ACS方向），主要收治来自急诊室和院内各病区的危重症患者，包括各种原因导致的严重心力衰竭、恶性心律失常、感染性心内膜炎、重度肺动脉高压、心包疾病、主动脉夹层等，以及合并多器官衰竭的各种心脏病患者。可开展多种无创和有创监测，包括床旁超声、PICCO、Swan-Ganz 导管，并开展临时起搏、无创及有创机械通气、主动脉内球囊反搏（IABP）、肾替代治疗、体外膜肺氧合（ECMO）等器械治疗措施，重视重症患者的营养及康复训练，有效治疗合并多器官功能衰竭的患者。针对终末期心衰患者，ICU还承担左室辅助装置（LVAD）和心脏移植的术前评估与优化质量，以及术后并发症的管理。ICU借助病种多样性的优势，特别注重年轻医师基本功训练和临床思维及临床综合能力的培养。内科ICU积极开展科研工作。在研课题包括国家和省级临床重点专科能力建设项目、国家自然科学基金项目、医科院级项目、院所级项目以及国际多中心临床试验。每年发表论文10余篇。</w:t>
      </w:r>
    </w:p>
    <w:p w14:paraId="089ABD70">
      <w:pPr>
        <w:numPr>
          <w:numId w:val="0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9、</w:t>
      </w:r>
      <w:r>
        <w:rPr>
          <w:rFonts w:hint="eastAsia" w:ascii="仿宋" w:hAnsi="仿宋" w:eastAsia="仿宋" w:cs="仿宋"/>
          <w:b/>
          <w:bCs/>
          <w:sz w:val="24"/>
        </w:rPr>
        <w:t>带教团队介绍：</w:t>
      </w:r>
    </w:p>
    <w:p w14:paraId="33622E3B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CCU病区：</w:t>
      </w:r>
      <w:r>
        <w:rPr>
          <w:rFonts w:hint="eastAsia" w:ascii="仿宋" w:hAnsi="仿宋" w:eastAsia="仿宋" w:cs="仿宋"/>
          <w:sz w:val="24"/>
        </w:rPr>
        <w:t>现任科室负责人为张峻主任医师。带教医师团队现有4名主任医师，3名副主任医师和多名轮转医疗组长，在冠心病、心血管重症、心源性休克等领域积累了大量的临床经验，牵头多项研究临床研究课题，长期承担医院的专培生、研究生、进修生培养工作，具有丰富的教学经验。</w:t>
      </w:r>
    </w:p>
    <w:p w14:paraId="58945E48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内科ICU病区：</w:t>
      </w:r>
      <w:r>
        <w:rPr>
          <w:rFonts w:hint="eastAsia" w:ascii="仿宋" w:hAnsi="仿宋" w:eastAsia="仿宋" w:cs="仿宋"/>
          <w:sz w:val="24"/>
        </w:rPr>
        <w:t>现任科室负责人为梁岩主任医师。带教医师团队由3名主任医师、3名副主任医师和3-4名轮转医疗组长组成，带教医师以注重临床实践、实操为特色均，团队中有多人曾被评为进修医师眼中的优秀带教老师。内科ICU每年培养进修医生30余名，培训规培生、专培生、研究生60余名。</w:t>
      </w:r>
    </w:p>
    <w:p w14:paraId="2CD0ADF5">
      <w:pPr>
        <w:numPr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10、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t>考核标准：</w:t>
      </w:r>
    </w:p>
    <w:p w14:paraId="5CAE57A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科室负责记录每位进修学员的工作情况，并进行量化打分。</w:t>
      </w:r>
    </w:p>
    <w:p w14:paraId="2764D49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考核成绩≥70分，则准予结业。</w:t>
      </w:r>
    </w:p>
    <w:p w14:paraId="623B9C0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按照平均成绩进行排名，按排名前 30%作为评优参考标准。若出现无故旷工，以及其他违反医院重要纪律或原则的情形，则作为单项否决条件，失去评优资格。</w:t>
      </w:r>
    </w:p>
    <w:p w14:paraId="2F8F7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A3C5B45-AB3E-48ED-8058-4D29958428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0C6FB2-95DB-46E2-A511-14438DEB6B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0426C9-FF2A-4E9C-B1B5-8E6977A489B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48625BC4-6721-47E8-B104-8B66357C78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AF079">
    <w:pPr>
      <w:pStyle w:val="3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jdkY2QzYTg3N2NiMjU4OTFmMDU1MmIzNjkwNmUifQ=="/>
  </w:docVars>
  <w:rsids>
    <w:rsidRoot w:val="19AE4A45"/>
    <w:rsid w:val="00392E06"/>
    <w:rsid w:val="00416988"/>
    <w:rsid w:val="00466826"/>
    <w:rsid w:val="00494C74"/>
    <w:rsid w:val="00717EE0"/>
    <w:rsid w:val="007730AD"/>
    <w:rsid w:val="008F1739"/>
    <w:rsid w:val="00A226C8"/>
    <w:rsid w:val="00AA1B88"/>
    <w:rsid w:val="00AC7D5F"/>
    <w:rsid w:val="03BF3493"/>
    <w:rsid w:val="0A641F2D"/>
    <w:rsid w:val="15B320BC"/>
    <w:rsid w:val="17D408F0"/>
    <w:rsid w:val="18C973BB"/>
    <w:rsid w:val="19AE4A45"/>
    <w:rsid w:val="22DA223F"/>
    <w:rsid w:val="25B3639B"/>
    <w:rsid w:val="2783604A"/>
    <w:rsid w:val="3A5C358C"/>
    <w:rsid w:val="3C7107AF"/>
    <w:rsid w:val="479308E5"/>
    <w:rsid w:val="4EC141F9"/>
    <w:rsid w:val="549A38C7"/>
    <w:rsid w:val="59953689"/>
    <w:rsid w:val="7B0210C8"/>
    <w:rsid w:val="7D2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1981</Words>
  <Characters>2092</Characters>
  <Lines>16</Lines>
  <Paragraphs>4</Paragraphs>
  <TotalTime>0</TotalTime>
  <ScaleCrop>false</ScaleCrop>
  <LinksUpToDate>false</LinksUpToDate>
  <CharactersWithSpaces>2116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2021-07-19T06:46:00Z</dcterms:created>
  <dc:creator>JYCBL2</dc:creator>
  <cp:lastModifiedBy>小赵同学</cp:lastModifiedBy>
  <cp:lastPrinted>2021-11-10T02:28:00Z</cp:lastPrinted>
  <dcterms:modified xsi:type="dcterms:W3CDTF">2024-12-09T08:34:17Z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1101B983585C4F6F84B24B0ADB7F23C3</vt:lpwstr>
  </property>
</Properties>
</file>