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0B9C9">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w:t>
      </w:r>
      <w:bookmarkStart w:id="0" w:name="_GoBack"/>
      <w:bookmarkEnd w:id="0"/>
      <w:r>
        <w:rPr>
          <w:rFonts w:ascii="方正小标宋简体" w:hAnsi="方正小标宋简体" w:eastAsia="方正小标宋简体"/>
          <w:spacing w:val="-10"/>
          <w:sz w:val="44"/>
          <w:szCs w:val="44"/>
        </w:rPr>
        <w:t>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B0D0DD6">
      <w:pPr>
        <w:spacing w:line="460" w:lineRule="exact"/>
        <w:jc w:val="left"/>
        <w:textAlignment w:val="baseline"/>
        <w:rPr>
          <w:rFonts w:eastAsia="仿宋"/>
          <w:sz w:val="32"/>
          <w:szCs w:val="32"/>
        </w:rPr>
      </w:pPr>
    </w:p>
    <w:p w14:paraId="41BCAA2D">
      <w:pPr>
        <w:spacing w:line="460" w:lineRule="exact"/>
        <w:jc w:val="center"/>
        <w:textAlignment w:val="baseline"/>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国家心血管疾病临床医学研究中心</w:t>
      </w:r>
    </w:p>
    <w:p w14:paraId="5B5D8817">
      <w:pPr>
        <w:spacing w:line="460" w:lineRule="exact"/>
        <w:jc w:val="center"/>
        <w:textAlignment w:val="baseline"/>
        <w:rPr>
          <w:rFonts w:hint="eastAsia" w:eastAsia="仿宋"/>
          <w:b/>
          <w:bCs/>
          <w:sz w:val="32"/>
          <w:szCs w:val="32"/>
        </w:rPr>
      </w:pPr>
    </w:p>
    <w:p w14:paraId="370864E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培训目标：</w:t>
      </w:r>
    </w:p>
    <w:p w14:paraId="4174F1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通过全方位培训学员临床研究、人群流行病学研究、医疗质量监测及医疗结果评价研究的相关知识，提升进修学员科研学术能力。</w:t>
      </w:r>
    </w:p>
    <w:p w14:paraId="4AA25BA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sz w:val="24"/>
          <w:lang w:val="en-US" w:eastAsia="zh-CN"/>
        </w:rPr>
        <w:t>3月、5月、9月、11月的月末</w:t>
      </w:r>
    </w:p>
    <w:p w14:paraId="0282458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招生时限：</w:t>
      </w:r>
      <w:r>
        <w:rPr>
          <w:rFonts w:hint="eastAsia" w:ascii="仿宋" w:hAnsi="仿宋" w:eastAsia="仿宋" w:cs="仿宋"/>
          <w:sz w:val="24"/>
          <w:lang w:val="en-US" w:eastAsia="zh-CN"/>
        </w:rPr>
        <w:t>6个月/12个月</w:t>
      </w:r>
    </w:p>
    <w:p w14:paraId="51027A6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招生人数：</w:t>
      </w:r>
    </w:p>
    <w:p w14:paraId="1A00DAB0">
      <w:pPr>
        <w:pStyle w:val="4"/>
        <w:numPr>
          <w:ilvl w:val="0"/>
          <w:numId w:val="2"/>
        </w:numPr>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循证评价及临床试验创新方法方向：每期2人</w:t>
      </w:r>
    </w:p>
    <w:p w14:paraId="398275D5">
      <w:pPr>
        <w:pStyle w:val="4"/>
        <w:numPr>
          <w:ilvl w:val="0"/>
          <w:numId w:val="2"/>
        </w:numPr>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人群危险因素与健康管理方向：每期2人</w:t>
      </w:r>
    </w:p>
    <w:p w14:paraId="569B8A2D">
      <w:pPr>
        <w:pStyle w:val="4"/>
        <w:numPr>
          <w:ilvl w:val="0"/>
          <w:numId w:val="2"/>
        </w:numPr>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心血管疾病医疗质量监测及医疗结果评价方向：每期2人</w:t>
      </w:r>
    </w:p>
    <w:p w14:paraId="6D772157">
      <w:pPr>
        <w:pStyle w:val="4"/>
        <w:numPr>
          <w:ilvl w:val="0"/>
          <w:numId w:val="2"/>
        </w:numPr>
        <w:ind w:firstLineChars="0"/>
        <w:jc w:val="left"/>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心血管新型临床治疗干预策略相关研究：5月1人，9月1人</w:t>
      </w:r>
    </w:p>
    <w:p w14:paraId="6B7CFBF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培训内容：</w:t>
      </w:r>
    </w:p>
    <w:p w14:paraId="33E7BF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包括：文献检索及管理软件讲解、练习；研究设计：概要及观察性研究；临床试验；临床研究常用统计分析方法；临床研究数据管理；临床研究运行及质量管理；临床研究信息和样本支撑平台；论著撰写、投稿、修稿；研究实例。</w:t>
      </w:r>
    </w:p>
    <w:p w14:paraId="5948EFA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6个月：4000元；12个月：8000元。</w:t>
      </w:r>
    </w:p>
    <w:p w14:paraId="0F294A1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培训计划/学员轮转计划：</w:t>
      </w:r>
    </w:p>
    <w:p w14:paraId="6D61D603">
      <w:pPr>
        <w:pStyle w:val="4"/>
        <w:numPr>
          <w:ilvl w:val="0"/>
          <w:numId w:val="3"/>
        </w:numPr>
        <w:ind w:firstLineChars="0"/>
        <w:jc w:val="left"/>
        <w:rPr>
          <w:b/>
          <w:bCs/>
          <w:sz w:val="24"/>
        </w:rPr>
      </w:pPr>
      <w:r>
        <w:rPr>
          <w:rFonts w:hint="eastAsia"/>
          <w:b/>
          <w:bCs/>
          <w:sz w:val="24"/>
        </w:rPr>
        <w:t>循证评价及临床试验创新方法 研究方向：</w:t>
      </w:r>
    </w:p>
    <w:p w14:paraId="49E18D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（1）临床研究综合培训</w:t>
      </w:r>
    </w:p>
    <w:p w14:paraId="3C4F1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a)</w:t>
      </w:r>
      <w:r>
        <w:rPr>
          <w:rFonts w:hint="eastAsia" w:ascii="仿宋" w:hAnsi="仿宋" w:eastAsia="仿宋" w:cs="仿宋"/>
          <w:sz w:val="24"/>
          <w:lang w:val="en-US" w:eastAsia="zh-CN"/>
        </w:rPr>
        <w:tab/>
      </w:r>
      <w:r>
        <w:rPr>
          <w:rFonts w:hint="eastAsia" w:ascii="仿宋" w:hAnsi="仿宋" w:eastAsia="仿宋" w:cs="仿宋"/>
          <w:sz w:val="24"/>
          <w:lang w:val="en-US" w:eastAsia="zh-CN"/>
        </w:rPr>
        <w:t>通过授课，全面学习临床研究GCP法规的基本要求、文献检索、研究设计、项目实施、数据管理与分析等相关知识。</w:t>
      </w:r>
    </w:p>
    <w:p w14:paraId="478E7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b)</w:t>
      </w:r>
      <w:r>
        <w:rPr>
          <w:rFonts w:hint="eastAsia" w:ascii="仿宋" w:hAnsi="仿宋" w:eastAsia="仿宋" w:cs="仿宋"/>
          <w:sz w:val="24"/>
          <w:lang w:val="en-US" w:eastAsia="zh-CN"/>
        </w:rPr>
        <w:tab/>
      </w:r>
      <w:r>
        <w:rPr>
          <w:rFonts w:hint="eastAsia" w:ascii="仿宋" w:hAnsi="仿宋" w:eastAsia="仿宋" w:cs="仿宋"/>
          <w:sz w:val="24"/>
          <w:lang w:val="en-US" w:eastAsia="zh-CN"/>
        </w:rPr>
        <w:t>通过参加临床研究课程和学术交流活动，了解相关领域进展和临床研究设计和实施要点。</w:t>
      </w:r>
    </w:p>
    <w:p w14:paraId="5736F6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（2）临床研究项目运行管理培训</w:t>
      </w:r>
    </w:p>
    <w:p w14:paraId="202E9F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通过实地参与项目管理工作，了解整个项目实施流程和要点。</w:t>
      </w:r>
    </w:p>
    <w:p w14:paraId="695EEA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（3）受试者安全性管理和终点事件审定培训</w:t>
      </w:r>
    </w:p>
    <w:p w14:paraId="5AF23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通过授课和参与受试者安全性管理和终点事件审定工作，了解受试者安全性管理和终点事件审定要求和管理流程。</w:t>
      </w:r>
    </w:p>
    <w:p w14:paraId="56B7A8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（4）临床研究论著写作训练</w:t>
      </w:r>
    </w:p>
    <w:p w14:paraId="3247E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在带教老师指导下，完成1篇论著的立题和文章写作全流程训练。</w:t>
      </w:r>
    </w:p>
    <w:p w14:paraId="12A5E71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人群危险因素与健康管理 研究方向：</w:t>
      </w:r>
    </w:p>
    <w:p w14:paraId="58C2AC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（1）人群流行病学综合培训</w:t>
      </w:r>
    </w:p>
    <w:p w14:paraId="7E0A75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a)</w:t>
      </w:r>
      <w:r>
        <w:rPr>
          <w:rFonts w:hint="eastAsia" w:ascii="仿宋" w:hAnsi="仿宋" w:eastAsia="仿宋" w:cs="仿宋"/>
          <w:sz w:val="24"/>
          <w:lang w:val="en-US" w:eastAsia="zh-CN"/>
        </w:rPr>
        <w:tab/>
      </w:r>
      <w:r>
        <w:rPr>
          <w:rFonts w:hint="eastAsia" w:ascii="仿宋" w:hAnsi="仿宋" w:eastAsia="仿宋" w:cs="仿宋"/>
          <w:sz w:val="24"/>
          <w:lang w:val="en-US" w:eastAsia="zh-CN"/>
        </w:rPr>
        <w:t>通过授课，全面学习文献检索、人群健康研究设计、项目实施、数据管理与分析等相关知识。</w:t>
      </w:r>
    </w:p>
    <w:p w14:paraId="3B725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b)</w:t>
      </w:r>
      <w:r>
        <w:rPr>
          <w:rFonts w:hint="eastAsia" w:ascii="仿宋" w:hAnsi="仿宋" w:eastAsia="仿宋" w:cs="仿宋"/>
          <w:sz w:val="24"/>
          <w:lang w:val="en-US" w:eastAsia="zh-CN"/>
        </w:rPr>
        <w:tab/>
      </w:r>
      <w:r>
        <w:rPr>
          <w:rFonts w:hint="eastAsia" w:ascii="仿宋" w:hAnsi="仿宋" w:eastAsia="仿宋" w:cs="仿宋"/>
          <w:sz w:val="24"/>
          <w:lang w:val="en-US" w:eastAsia="zh-CN"/>
        </w:rPr>
        <w:t>通过参加培训课程和学术交流活动，了解相关领域进展和研究设计和实施要点。</w:t>
      </w:r>
    </w:p>
    <w:p w14:paraId="7DB9D0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（2）人群健康项目运行管理培训</w:t>
      </w:r>
    </w:p>
    <w:p w14:paraId="14F331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通过实地参与项目管理工作，了解整个项目实施流程和要点。</w:t>
      </w:r>
    </w:p>
    <w:p w14:paraId="3CFABA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（3）人群健康研究论著写作训练</w:t>
      </w:r>
    </w:p>
    <w:p w14:paraId="772F3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在带教老师指导下，完成1篇论著的立题和文章写作全流程训练。</w:t>
      </w:r>
    </w:p>
    <w:p w14:paraId="27C05D0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心血管疾病医疗质量监测及医疗结果评价 研究方向：</w:t>
      </w:r>
    </w:p>
    <w:p w14:paraId="5DA9D1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（1）多中心真实世界医疗结果评价研究设计和实施管理培训</w:t>
      </w:r>
    </w:p>
    <w:p w14:paraId="08CAF9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a)</w:t>
      </w:r>
      <w:r>
        <w:rPr>
          <w:rFonts w:hint="eastAsia" w:ascii="仿宋" w:hAnsi="仿宋" w:eastAsia="仿宋" w:cs="仿宋"/>
          <w:sz w:val="24"/>
          <w:lang w:val="en-US" w:eastAsia="zh-CN"/>
        </w:rPr>
        <w:tab/>
      </w:r>
      <w:r>
        <w:rPr>
          <w:rFonts w:hint="eastAsia" w:ascii="仿宋" w:hAnsi="仿宋" w:eastAsia="仿宋" w:cs="仿宋"/>
          <w:sz w:val="24"/>
          <w:lang w:val="en-US" w:eastAsia="zh-CN"/>
        </w:rPr>
        <w:t>通过带教老师“一对一”指导，学习真实世界医疗结果评价研究的相关知识。</w:t>
      </w:r>
    </w:p>
    <w:p w14:paraId="019A9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b)</w:t>
      </w:r>
      <w:r>
        <w:rPr>
          <w:rFonts w:hint="eastAsia" w:ascii="仿宋" w:hAnsi="仿宋" w:eastAsia="仿宋" w:cs="仿宋"/>
          <w:sz w:val="24"/>
          <w:lang w:val="en-US" w:eastAsia="zh-CN"/>
        </w:rPr>
        <w:tab/>
      </w:r>
      <w:r>
        <w:rPr>
          <w:rFonts w:hint="eastAsia" w:ascii="仿宋" w:hAnsi="仿宋" w:eastAsia="仿宋" w:cs="仿宋"/>
          <w:sz w:val="24"/>
          <w:lang w:val="en-US" w:eastAsia="zh-CN"/>
        </w:rPr>
        <w:t>通过参与课题组的学术交流，完善真实世界医疗结果评价研究的理论体系。</w:t>
      </w:r>
    </w:p>
    <w:p w14:paraId="55834C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c)</w:t>
      </w:r>
      <w:r>
        <w:rPr>
          <w:rFonts w:hint="eastAsia" w:ascii="仿宋" w:hAnsi="仿宋" w:eastAsia="仿宋" w:cs="仿宋"/>
          <w:sz w:val="24"/>
          <w:lang w:val="en-US" w:eastAsia="zh-CN"/>
        </w:rPr>
        <w:tab/>
      </w:r>
      <w:r>
        <w:rPr>
          <w:rFonts w:hint="eastAsia" w:ascii="仿宋" w:hAnsi="仿宋" w:eastAsia="仿宋" w:cs="仿宋"/>
          <w:sz w:val="24"/>
          <w:lang w:val="en-US" w:eastAsia="zh-CN"/>
        </w:rPr>
        <w:t>通过参与项目设计和实施等实践活动，提升在不同情景下开展真实世界研究的能力。</w:t>
      </w:r>
    </w:p>
    <w:p w14:paraId="224F78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（2）心血管病医疗质量监测和医疗质量改进调查研究设计和实施培训</w:t>
      </w:r>
    </w:p>
    <w:p w14:paraId="663FC6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a)</w:t>
      </w:r>
      <w:r>
        <w:rPr>
          <w:rFonts w:hint="eastAsia" w:ascii="仿宋" w:hAnsi="仿宋" w:eastAsia="仿宋" w:cs="仿宋"/>
          <w:sz w:val="24"/>
          <w:lang w:val="en-US" w:eastAsia="zh-CN"/>
        </w:rPr>
        <w:tab/>
      </w:r>
      <w:r>
        <w:rPr>
          <w:rFonts w:hint="eastAsia" w:ascii="仿宋" w:hAnsi="仿宋" w:eastAsia="仿宋" w:cs="仿宋"/>
          <w:sz w:val="24"/>
          <w:lang w:val="en-US" w:eastAsia="zh-CN"/>
        </w:rPr>
        <w:t>通过带教老师“一对一”指导，学习心血管病医疗质量监测及改进的相关知识。</w:t>
      </w:r>
    </w:p>
    <w:p w14:paraId="049B3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b)</w:t>
      </w:r>
      <w:r>
        <w:rPr>
          <w:rFonts w:hint="eastAsia" w:ascii="仿宋" w:hAnsi="仿宋" w:eastAsia="仿宋" w:cs="仿宋"/>
          <w:sz w:val="24"/>
          <w:lang w:val="en-US" w:eastAsia="zh-CN"/>
        </w:rPr>
        <w:tab/>
      </w:r>
      <w:r>
        <w:rPr>
          <w:rFonts w:hint="eastAsia" w:ascii="仿宋" w:hAnsi="仿宋" w:eastAsia="仿宋" w:cs="仿宋"/>
          <w:sz w:val="24"/>
          <w:lang w:val="en-US" w:eastAsia="zh-CN"/>
        </w:rPr>
        <w:t>通过参与项目组的讨论、国家级质控中心举办的相关学术会议和工作会议，了解心血管病医疗质量监测和改进工作的最新进展、实施要点和关键技术，积累相关经验。</w:t>
      </w:r>
    </w:p>
    <w:p w14:paraId="0E669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c)</w:t>
      </w:r>
      <w:r>
        <w:rPr>
          <w:rFonts w:hint="eastAsia" w:ascii="仿宋" w:hAnsi="仿宋" w:eastAsia="仿宋" w:cs="仿宋"/>
          <w:sz w:val="24"/>
          <w:lang w:val="en-US" w:eastAsia="zh-CN"/>
        </w:rPr>
        <w:tab/>
      </w:r>
      <w:r>
        <w:rPr>
          <w:rFonts w:hint="eastAsia" w:ascii="仿宋" w:hAnsi="仿宋" w:eastAsia="仿宋" w:cs="仿宋"/>
          <w:sz w:val="24"/>
          <w:lang w:val="en-US" w:eastAsia="zh-CN"/>
        </w:rPr>
        <w:t>通过参与医疗质量监测指标的数据治理和分析、质量改进调查研究及日常运行管理，了解医疗质量控制的全流程，提升医疗质量改进相关的管理和研究实践能力。</w:t>
      </w:r>
    </w:p>
    <w:p w14:paraId="1565172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心血管新型临床治疗干预策略相关研究：</w:t>
      </w:r>
    </w:p>
    <w:p w14:paraId="2265368A">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临床研究综合培训：通过授课，全面学习临床研究法规的基本要求；</w:t>
      </w:r>
    </w:p>
    <w:p w14:paraId="18C0C123">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深入学习文献检索、研究设计、项目实施、数据管理与分析需求等相关知识。</w:t>
      </w:r>
    </w:p>
    <w:p w14:paraId="5923163E">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通过参加临床研究课程和学术交流活动，了解相关领域进展和临床研究设计和实施要点。</w:t>
      </w:r>
    </w:p>
    <w:p w14:paraId="386C1381">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临床研究项目运行管理培训：通过实地参与项目管理工作，了解整个项目实施流程和要点。</w:t>
      </w:r>
    </w:p>
    <w:p w14:paraId="4D4F70B9">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受试者安全性管理，了解受试者安全性管理的要求和管理流程。</w:t>
      </w:r>
    </w:p>
    <w:p w14:paraId="203B2F3D">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临床研究论著写作训练：在带教老师指导下，完成至少1篇SCI论著的立题和文章写作全流程训练。</w:t>
      </w:r>
    </w:p>
    <w:p w14:paraId="1544A43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科室/专业介绍：</w:t>
      </w:r>
    </w:p>
    <w:p w14:paraId="349E2D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依托中国医学科学院阜外医院（以下简称阜外医院）建设的国家心血管疾病临床医学研究中心（以下简称中心）是由国家科技部会同原国家卫生计生委、原解放军总后勤部卫生部于2013年8月联合发文批准成立的首批国家临床医学研究中心，是面向我国疾病防治需求，以临床应用为导向，以医疗机构为主体，以协同网络为支撑，开展临床研究、协同创新、学术交流、人才培养、成果转化、推广应用的技术创新与成果转化类国家科技创新基地。</w:t>
      </w:r>
    </w:p>
    <w:p w14:paraId="0C3839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中心坐落于北京市门头沟区阜外医院西山园区，拥有建筑面积8300m2的办公楼和2500m2的生物样本资源中心。中心创建了我国首个符合国际标准且适合国内临床研究特点的临床研究质量管理体系并率先通过ISO 9001认证。2019年，中心在主管四部委组织的运行绩效评估中，获评“优秀”，并被评审专家组长称赞为国家临床医学研究中心“标杆中的标杆”。</w:t>
      </w:r>
    </w:p>
    <w:p w14:paraId="0E4103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中心既拥有老一辈的学科开创者和奠基人，以及众多中青年学术领军人才，也建成了专业化技术和运行团队，现有覆盖12大类专业临床研究人员超过600人。现有院士5人，国家高层次人才15人，“国家杰出青年科学基金”获得者2人，“国家优秀青年科学基金”获得者2人，国家青年科技奖获得者2人。</w:t>
      </w:r>
    </w:p>
    <w:p w14:paraId="55E460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中心始终围绕国家重大需求展开研究布局，将“研以致用”作为指导研究的核心价值取向，以高效转化与广泛应用为导向，聚焦人群危险因素与健康管理、循证评价及临床试验创新方法、心血管疾病医疗结果评价三大研究方向，着力产出权威指南、原创理论、首创技术、自主产品、政策依据和防治实效，为改善民众健康，减少资源浪费、促进产业发展贡献力量。</w:t>
      </w:r>
    </w:p>
    <w:p w14:paraId="5F37BD5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带教团队介绍：</w:t>
      </w:r>
    </w:p>
    <w:p w14:paraId="5A4B68D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循证评价及临床试验创新方法-研究方向带教团队</w:t>
      </w:r>
    </w:p>
    <w:p w14:paraId="6988E4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 李静 研究员 博士生导师</w:t>
      </w:r>
    </w:p>
    <w:p w14:paraId="48163D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病中心预防医学处处长，国家心血管疾病临床医学研究中心副主任，国家卫健委心血管药物临床研究重点实验室副主任，“万人计划”科技创新领军人才和“创新人才推进计划”中青年科技创新领军人才。主持重点研发计划、国家科技支撑计划、总理基金等国家重大课题。担任 3 项国际多中心临床试验中国区 PI及指导委员会委员。在 Lancet 等有重要影响力的学术期刊发表论文150余篇。致力于改善心血管病诊疗，主要研究方向是随机对照临床试验、心血管疾病危险因素和医疗质量评价与改善研究。</w:t>
      </w:r>
    </w:p>
    <w:p w14:paraId="4F838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46F916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 郑昕 心内科博士 研究员 副主任医师 博士研究生导师</w:t>
      </w:r>
    </w:p>
    <w:p w14:paraId="23E93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PI。中国医学科学院阜外医院深圳医院临床研究中心PI；冠心病中心副主任；临床试验机构副主任。主要研究方向包括：冠心病高血压发病机制和防控策略研究，创新心血管药物评价和心血管药物拓宽适应证研究，通过研究心血管病的性别差异改善女性心血管健康。作为课题负责人和研究骨干主持和主要参与多项国家级课题、医科院创新工程项目以及国际多中心临床试验，主持国内临床试验临床试验5项，在国内外专业期刊发表文章100余篇。</w:t>
      </w:r>
    </w:p>
    <w:p w14:paraId="1A736E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6B3FA0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 刘佳敏 医学硕士 副研究员</w:t>
      </w:r>
    </w:p>
    <w:p w14:paraId="0C489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 Co-PI。主要从事心血管疾病危险因素及干预措施循证评价研究。主持参与国家级重大临床研究课题和国际多中心临床试验10余项。主持参与多项临床试验受试者安全性管理和终点事件审定。曾获省部级奖项5项，发表学术论著40余篇，参与编写著作3部。</w:t>
      </w:r>
    </w:p>
    <w:p w14:paraId="25D46D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725F8E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 王斌 助理研究员</w:t>
      </w:r>
    </w:p>
    <w:p w14:paraId="7D496D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北京协和医学院心内科博士，国家临床研究中心在站博士后，从事心血管病领域大规模多中心随机对照临床试验，在研究设计和实施管理方面有较为丰富的经验，同时开展心力衰竭和高血压的危险因素相关研究，以及心力衰竭真实世界的药效评价研究，担任多个重大科研项目的骨干成员，以通讯作者或第一作者发表SCI论文9篇。</w:t>
      </w:r>
    </w:p>
    <w:p w14:paraId="1B1EC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62C129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 王薇 在站博士后</w:t>
      </w:r>
    </w:p>
    <w:p w14:paraId="4928A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2022年毕业于中国疾病预防控制中心，获流行病与卫生统计学博士学位。中国疾病预防控制中心“优秀博士学位论文”、“学业一等奖学金”、“优秀研究生”获得者。研究方向为慢性病流行病学与统计方法应用，临床流行病学。近5年，曾作为青年骨干参与科研项目20余项，包括国家重点研发计划、国家科技重大专项、国家自然科学基金、北京市自然科学基金、中央高水平医院临床科研业务费专项等，主要工作内容为研究设计、数据管理、统计分析、文章撰写、技术培训等，同时负责申请多项国家及地区级科研项目。在BMJ、Lancet子刊、JAMA子刊、Eur Heart J子刊、Circulation子刊等高水平国际学术期刊发表论文40余篇，其中以第一作者发表文章20余篇。兼任中国初级卫生保健基金会大数据统计与空间流行病学专委会等多个学协会委员，多个同行评议杂志审稿人。</w:t>
      </w:r>
    </w:p>
    <w:p w14:paraId="3B2FF1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318D38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 李艳 医学硕士</w:t>
      </w:r>
    </w:p>
    <w:p w14:paraId="15BBF4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科研骨干，助理研究员。主要从事心血管疾病及其危险因素防治及防控策略研究，参与包括国家级重大临床研究、国际多中心临床试验等在内的科研课题10余项。以第一作者及共同作者发表学术论著10余篇，参与编写著作1部、科普作品1部。</w:t>
      </w:r>
    </w:p>
    <w:p w14:paraId="78AA7D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675E9A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7. 严小芳 医学硕士</w:t>
      </w:r>
    </w:p>
    <w:p w14:paraId="55D905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国家心血管疾病临床医学研究中心高级项目主管，2007年至今，在中国医学科学院阜外医院专职从事临床研究管理工作，兼任中国医学科学院阜外医院深圳医院机构办公室主任。作为课题骨干成员参与公益性行业专项、国家科技支撑计划、重点研发计划等支持的China PEACE系列研究，ESPRIT研究等。还参与完成了HPS2-THRIVE、HPS3-REVEAL、FOURIER、GALACTIC-HF等多项大规模国际多中心药物临床试验。参与完成上述一系列临床研究过程中，完成分中心现场监查和培训研究人员千余次。获得国家及省部级奖项3项，国内外期刊发表论著20余篇。 </w:t>
      </w:r>
    </w:p>
    <w:p w14:paraId="5EFB4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06F159E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人群危险因素与健康管理-研究方向带教团队</w:t>
      </w:r>
    </w:p>
    <w:p w14:paraId="14125F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1. 李希 副研究员 硕士生导师 </w:t>
      </w:r>
    </w:p>
    <w:p w14:paraId="099BED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中国医学科学院阜外医院国家临床医学研究中心常务副主任、心血管生物样本资源中心负责人；国家心血管病中心预防医学处副处长、华中分中心副主任。同时兼职中华预防医学会流行病分会青年委员、健康测量与评价专业委员会委员、《European Heart Journal-Quality of Care and Clinical Outcomes》编委，以及《中华流行病学杂志》通讯编委。主要研究方向：围绕“以基层为重点，以改革创新为动力，预防为主”的方针，立足心血管病领域，针对我国危险因素分布的复杂性和基层医疗服务和体系中的困难，开展人群风险调查和社区干预研究，促进防控提质增效。主要研究成果：近五年作为负责人，承担十三五国家重点研发计划项目和课题，以及中国医学科学院创新工程十三五、十四五重大协同创新项目；近五年作为第一、通讯作者在国际权威同行评议学术期刊发表论著16篇，包括The Lancet、The Lancet Public Health、The Lancet Global Health。</w:t>
      </w:r>
    </w:p>
    <w:p w14:paraId="597924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39B38F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 张伟丽 研究员，博士生导师</w:t>
      </w:r>
    </w:p>
    <w:p w14:paraId="54A8B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PI，国家心血管病中心华中分中心科研产业部负责人，国家心血管疾病临床医学研究中心华中分中心负责人。主要研究方向：心血管疾病分子流行病学研究。从事人群健康和防治工作，通过开展临床试验和真实世界研究等探索心血管疾病相关的生物标记物以及预警体系。先后主持国家自然科学基金项目7项，作为子课题负责人承担“十三五”国家重点研发计划1项、中国医学科学院医学与健康科技创新工程项目2项。主持或参与多个全国多中心的高血压流行病学调查和随机对照临床研究。重要成果刊登在New Engl J Med，Circulation, Stroke等心血管领域权威期刊。</w:t>
      </w:r>
    </w:p>
    <w:p w14:paraId="4ECF1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4D69A3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 路甲鹏 副研究员 硕士生导师</w:t>
      </w:r>
    </w:p>
    <w:p w14:paraId="3D44A5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青年PI，长期从事心血管病流行病学研究。近5年，作为课题负责人承担科技部国家重点研发计划课题、国自然青年基金、院校级课题各1项，参与十二五国家科技支撑计划等国家级科研课题4项。发表学术论文40余篇，其中以（并列）第一或通讯作者在Lancet、Annals of Internal Medicine、Heart等国内外权威学术期刊发表论文近20篇。获得省部级科技奖励5项。</w:t>
      </w:r>
    </w:p>
    <w:p w14:paraId="4CA890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0389C7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 张海波 副研究员 硕士研究生导师</w:t>
      </w:r>
    </w:p>
    <w:p w14:paraId="346BD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 Co-PI，主要研究方向是心血管疾病预防相关研究，侧重互联网+智慧医疗方向。主持国家级课题1项，自主设计实施多中心临床试验两项，参与国家级课题及国际多中心临床试验10余项。曾获得省部级奖项4项，发表学术论著50余篇，参与编写著作2部。</w:t>
      </w:r>
    </w:p>
    <w:p w14:paraId="5E415C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395D55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 韩意 流行病学博士</w:t>
      </w:r>
    </w:p>
    <w:p w14:paraId="6E73E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国家心血管疾病临床医学研究中心研究骨干，2017年毕业于新加坡国立大学。现任国家临床医学研究中心科研人员，主要的研究方向是心血管疾病的大规模基因组学研究。发表学术论文 18 篇，主要研究成果发表在European Heart Journal、Nature Communications等期刊。</w:t>
      </w:r>
    </w:p>
    <w:p w14:paraId="7A883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69ABF1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 吴超群 医学硕士，副研究员（资格）</w:t>
      </w:r>
    </w:p>
    <w:p w14:paraId="235BAA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2013年毕业于北京大学公共卫生学院流行病与卫生统计系。现就职于国家临床医学研究中心，主要研究方向为慢性病流行病学，以及医学研究数据管理和统计分析方法。近五年以骨干身份参与多项国家级、省部级、医学科学院创新工程重大项目，包括卫生公益性行业专项“心血管病高危人群早期筛查与综合干预”，十二五国家科技支撑计划课题“冠心病临床辅助决策工具的开发与验证”、“重大慢病国家注册登记研究”、“冠心病及合并糖尿病患者长期自我管理的适宜信息化辅助工具评价研究”、“心脑血管疾病高危对象强化降压与标准降压模式比较研究”等。先后赴英国牛津大学、美国耶鲁大学学习医学研究数据管理、质量控制、数据分析等技术方法。以第一作者在BMJ、Lancet Public health 等期刊发表多篇科研论文。</w:t>
      </w:r>
    </w:p>
    <w:p w14:paraId="50768D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15BC8A3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心血管疾病医疗质量监测及医疗结果评价-研究方向带教团队</w:t>
      </w:r>
    </w:p>
    <w:p w14:paraId="414CEE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 王淼 副研究员 硕士研究生导师</w:t>
      </w:r>
    </w:p>
    <w:p w14:paraId="6A8AAB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 Co-PI。2022年获得北京大学医学部流行病与卫生统计学在职博士学位。曾赴美国哥伦比亚大学医学中心学习进修1年。在郑哲教授团队参与多中心心血管病真实世界注册登记研究、心血管病医疗质量控制重点指标的持续监测和医疗质量改进研究设计。作为骨干参与《国家医疗质量与安全报告——心血管病专业分册》的设计、数据分析和编写工作。开展过心血管病研究队列建设、发病危险评估和干预策略成本效果评价等研究工作。是中国医师协会体外生命支持专业委员会委员，北京市卫健委临床研究稽查员，首都卫生发展科研专项方法学评审专家。承担过多项省部级课题，作为独立发明人获批2项发明专利，作为第一作者或通讯作者发表研究论文16篇。</w:t>
      </w:r>
    </w:p>
    <w:p w14:paraId="64E32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49AA73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 戚文威 医学博士</w:t>
      </w:r>
    </w:p>
    <w:p w14:paraId="0C6AC7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主要研究方向是心血管疾病的医疗结果评价与临床质量改善、心血管疾病及其危险因素防治及防控策略、医学信息学、临床流行病学相关研究，特别是针对房颤、卒中等心脑血管疾病的多中心的临床试验及真实世界临床研究。先后从事科研项目 16项，其中国家自然科学基金项目 3 项，国家“十一五”科技支撑计划 1 项，国家留学基金委项目 1 项，中国工程院重大咨询项目 1 项，国家卫计委（或前卫生部）委托项目 2 项，NIH 项目 1 项，中国医学科学院医学与健康科技创新工程1项，国家心血管疾病临床医学研究中心自主课题1项，省部级科研项目 3 项，校局级 2 项。已发表学术论文 23篇，参与编写著作2部。</w:t>
      </w:r>
    </w:p>
    <w:p w14:paraId="5A5336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4C4482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 陈斯鹏 医学硕士 助理研究员</w:t>
      </w:r>
    </w:p>
    <w:p w14:paraId="4E2D4A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2017年毕业于首都医科大学公共卫生学院流行病与卫生统计系。现任国家临床医学研究中心科研人员，主要的研究方向是心血管外科临床研究和医疗结果评价，负责管理中国心脏外科注册系统和中国心脏移植注册等数据库，参与国家重点研发计划、国家自然科学基金重点项目等多项重大科研课题项目，在国内外学术期刊发表学术论文7篇。</w:t>
      </w:r>
    </w:p>
    <w:p w14:paraId="46A41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0806F8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 郭清芳 公共卫生硕士，助理研究员</w:t>
      </w:r>
    </w:p>
    <w:p w14:paraId="624681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2017年毕业于中山大学公共卫生学院。现为国家心血管疾病临床医学研究中心医疗结果评价组项目主管，国家心血管系统疾病医疗质量控制中心秘书、质控专家委员会秘书。主要研究方向为心血管疾病的医疗结果评价与医疗质量改善。参与编写《国家医疗服务与质量安全报告》和《国家医疗质量与安全报告——心血管病专业分册》。作为骨干成员参与国家卫生健康委委托项目、中国医学科学院“中央级公益性科研院所基本科研业务”、“中央高水平医院临床科研业务”和人工智能与信息化应用等多项研究课题。</w:t>
      </w:r>
    </w:p>
    <w:p w14:paraId="64A6D3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620618B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心血管新型临床治疗干预策略相关研究 带教团队</w:t>
      </w:r>
    </w:p>
    <w:p w14:paraId="1B1BD8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 袁昕  主任医师  医学博士</w:t>
      </w:r>
    </w:p>
    <w:p w14:paraId="6DC2A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从事心脏外科专业22年。以第一作者、共同第一作者或通讯作者身份发表多篇SCI论文，在国际主流学术杂志Circulation杂志以共同第一作者身份发表论著2篇；4次在全球最大的心血管病年会AHA年会进行大会发言；博士论文关于“心肌梗死后神经再生”的研究被评为北京协和医学院优秀论文。参与/主持多项重大科研课题。</w:t>
      </w:r>
    </w:p>
    <w:p w14:paraId="05C040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720A83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2．张丽华 医学博士</w:t>
      </w:r>
    </w:p>
    <w:p w14:paraId="7B148A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国家心血管疾病临床医学研究中心研究骨干。2014年毕业于北京协和医学院，医学博士，主要研究方向为大规模临床研究，特别是针对冠心病、心力衰竭等心血管疾病的国际多中心的临床试验及真实世界临床研究。主持来自国家卫生健康委员会的课题1项，作为课题骨干参与设计及运行10余项大规模多中心的国内外大规模的临床研究，曾赴英国牛津大学学习临床研究管理。作为中国区域总协调人, 负责GALACTIC-HF、ISCHEMIA等大规模国际多中心临床试验在中国区域的运行管理工作，目前研究结果已经发表在新英格兰医学杂志等国际知名期刊，研究结果为国内外指南所引用，为指导临床实践提供了重要的依据。在国内外权威学术期刊发表论文70余篇，参与编写著作3部，作为主要完成人获得北京市科学技术进步奖一等奖等省部级奖励2项。</w:t>
      </w:r>
    </w:p>
    <w:p w14:paraId="1358C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p w14:paraId="3ACE0C3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考核标准（含结业考核及评优标准）：</w:t>
      </w:r>
    </w:p>
    <w:p w14:paraId="7599AB5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结业考核标准：</w:t>
      </w:r>
    </w:p>
    <w:p w14:paraId="3A23AF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（1）工作纪律：遵守法律法规、医院/研究中心各项规章制度及要求；</w:t>
      </w:r>
    </w:p>
    <w:p w14:paraId="51F988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（2）工作态度：具备较好的学习态度、工作能力和团队合作精神；</w:t>
      </w:r>
    </w:p>
    <w:p w14:paraId="2085FA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（3）工作能力：能够较好的完成工作任务，基本实现进修目标。</w:t>
      </w:r>
    </w:p>
    <w:p w14:paraId="00EAF41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评优标准：</w:t>
      </w:r>
    </w:p>
    <w:p w14:paraId="48D579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（1）同一专业进修时间≥6个月，进修期间未请事假；</w:t>
      </w:r>
    </w:p>
    <w:p w14:paraId="465B6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（2）工作纪律：遵守法律法规、医院/研究中心各项规章制度及要求；</w:t>
      </w:r>
    </w:p>
    <w:p w14:paraId="6863D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（3）工作态度：具备较强的学习态度、工作能力和团队合作精神；</w:t>
      </w:r>
    </w:p>
    <w:p w14:paraId="74609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（4）工作能力：超额完成工作任务，提前实现进修目标。</w:t>
      </w:r>
    </w:p>
    <w:p w14:paraId="58271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A3BB6BE-BEAB-41B8-9A33-774A3D0F1FEE}"/>
  </w:font>
  <w:font w:name="方正小标宋简体">
    <w:panose1 w:val="02000000000000000000"/>
    <w:charset w:val="86"/>
    <w:family w:val="auto"/>
    <w:pitch w:val="default"/>
    <w:sig w:usb0="00000001" w:usb1="08000000" w:usb2="00000000" w:usb3="00000000" w:csb0="00040000" w:csb1="00000000"/>
    <w:embedRegular r:id="rId2" w:fontKey="{BC0E1112-80C5-464F-8A19-2312B4E22C40}"/>
  </w:font>
  <w:font w:name="仿宋">
    <w:panose1 w:val="02010609060101010101"/>
    <w:charset w:val="86"/>
    <w:family w:val="modern"/>
    <w:pitch w:val="default"/>
    <w:sig w:usb0="800002BF" w:usb1="38CF7CFA" w:usb2="00000016" w:usb3="00000000" w:csb0="00040001" w:csb1="00000000"/>
    <w:embedRegular r:id="rId3" w:fontKey="{2B28A5FD-5FE0-43A4-BD74-332FDEF9AF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29329"/>
    <w:multiLevelType w:val="singleLevel"/>
    <w:tmpl w:val="C5229329"/>
    <w:lvl w:ilvl="0" w:tentative="0">
      <w:start w:val="1"/>
      <w:numFmt w:val="decimal"/>
      <w:suff w:val="nothing"/>
      <w:lvlText w:val="（%1）"/>
      <w:lvlJc w:val="left"/>
    </w:lvl>
  </w:abstractNum>
  <w:abstractNum w:abstractNumId="1">
    <w:nsid w:val="32961BC9"/>
    <w:multiLevelType w:val="singleLevel"/>
    <w:tmpl w:val="32961BC9"/>
    <w:lvl w:ilvl="0" w:tentative="0">
      <w:start w:val="1"/>
      <w:numFmt w:val="bullet"/>
      <w:lvlText w:val=""/>
      <w:lvlJc w:val="left"/>
      <w:pPr>
        <w:ind w:left="420" w:hanging="420"/>
      </w:pPr>
      <w:rPr>
        <w:rFonts w:hint="default" w:ascii="Wingdings" w:hAnsi="Wingdings"/>
      </w:rPr>
    </w:lvl>
  </w:abstractNum>
  <w:abstractNum w:abstractNumId="2">
    <w:nsid w:val="3F1B2AEB"/>
    <w:multiLevelType w:val="singleLevel"/>
    <w:tmpl w:val="3F1B2AEB"/>
    <w:lvl w:ilvl="0" w:tentative="0">
      <w:start w:val="1"/>
      <w:numFmt w:val="decimal"/>
      <w:suff w:val="nothing"/>
      <w:lvlText w:val="%1、"/>
      <w:lvlJc w:val="left"/>
      <w:rPr>
        <w:rFonts w:hint="default"/>
        <w:b/>
        <w:bCs/>
        <w:color w:val="auto"/>
      </w:rPr>
    </w:lvl>
  </w:abstractNum>
  <w:abstractNum w:abstractNumId="3">
    <w:nsid w:val="6B2ECC5E"/>
    <w:multiLevelType w:val="singleLevel"/>
    <w:tmpl w:val="6B2ECC5E"/>
    <w:lvl w:ilvl="0" w:tentative="0">
      <w:start w:val="1"/>
      <w:numFmt w:val="bullet"/>
      <w:lvlText w:val=""/>
      <w:lvlJc w:val="left"/>
      <w:pPr>
        <w:ind w:left="420" w:hanging="420"/>
      </w:pPr>
      <w:rPr>
        <w:rFonts w:hint="default" w:ascii="Wingdings" w:hAnsi="Wingdings"/>
      </w:rPr>
    </w:lvl>
  </w:abstractNum>
  <w:abstractNum w:abstractNumId="4">
    <w:nsid w:val="6CAA06DA"/>
    <w:multiLevelType w:val="multilevel"/>
    <w:tmpl w:val="6CAA06DA"/>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5">
    <w:nsid w:val="7CF10233"/>
    <w:multiLevelType w:val="multilevel"/>
    <w:tmpl w:val="7CF102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CD46843"/>
    <w:rsid w:val="1CD46843"/>
    <w:rsid w:val="25EB3B51"/>
    <w:rsid w:val="4B8A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6731</Words>
  <Characters>7168</Characters>
  <Lines>0</Lines>
  <Paragraphs>0</Paragraphs>
  <TotalTime>5</TotalTime>
  <ScaleCrop>false</ScaleCrop>
  <LinksUpToDate>false</LinksUpToDate>
  <CharactersWithSpaces>7295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2023-11-27T06:58:00Z</dcterms:created>
  <dc:creator>小赵同学</dc:creator>
  <cp:lastModifiedBy>小赵同学</cp:lastModifiedBy>
  <dcterms:modified xsi:type="dcterms:W3CDTF">2024-12-03T09:03:50Z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92F48BA5BD0C48FEB58969EEFA812050_11</vt:lpwstr>
  </property>
</Properties>
</file>