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B464B">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0C249070">
      <w:pPr>
        <w:spacing w:line="460" w:lineRule="exact"/>
        <w:jc w:val="center"/>
        <w:rPr>
          <w:rFonts w:hint="eastAsia" w:eastAsia="仿宋" w:cs="Times New Roman"/>
          <w:b/>
          <w:bCs/>
          <w:sz w:val="32"/>
          <w:szCs w:val="32"/>
          <w:lang w:val="en-US" w:eastAsia="zh-CN"/>
        </w:rPr>
      </w:pPr>
    </w:p>
    <w:p w14:paraId="27150BE9">
      <w:pPr>
        <w:spacing w:line="460" w:lineRule="exact"/>
        <w:jc w:val="center"/>
        <w:rPr>
          <w:rFonts w:hint="eastAsia" w:eastAsia="仿宋" w:cs="Times New Roman"/>
          <w:b/>
          <w:bCs/>
          <w:sz w:val="32"/>
          <w:szCs w:val="32"/>
          <w:lang w:val="en-US" w:eastAsia="zh-CN"/>
        </w:rPr>
      </w:pPr>
      <w:r>
        <w:rPr>
          <w:rFonts w:hint="eastAsia" w:eastAsia="仿宋" w:cs="Times New Roman"/>
          <w:b/>
          <w:bCs/>
          <w:sz w:val="32"/>
          <w:szCs w:val="32"/>
          <w:lang w:val="en-US" w:eastAsia="zh-CN"/>
        </w:rPr>
        <w:t>专业名称 心脏康复中心</w:t>
      </w:r>
    </w:p>
    <w:p w14:paraId="5D873D4D">
      <w:pPr>
        <w:spacing w:line="460" w:lineRule="exact"/>
        <w:ind w:firstLine="1600" w:firstLineChars="500"/>
        <w:jc w:val="left"/>
        <w:rPr>
          <w:rFonts w:ascii="黑体" w:hAnsi="黑体" w:eastAsia="黑体" w:cs="黑体"/>
          <w:sz w:val="32"/>
          <w:szCs w:val="32"/>
        </w:rPr>
      </w:pPr>
      <w:r>
        <w:rPr>
          <w:rFonts w:eastAsia="仿宋"/>
          <w:sz w:val="32"/>
          <w:szCs w:val="32"/>
        </w:rPr>
        <w:t xml:space="preserve">          </w:t>
      </w:r>
      <w:r>
        <w:rPr>
          <w:rFonts w:hint="eastAsia" w:eastAsia="仿宋"/>
          <w:sz w:val="32"/>
          <w:szCs w:val="32"/>
        </w:rPr>
        <w:t xml:space="preserve">        </w:t>
      </w:r>
    </w:p>
    <w:p w14:paraId="65C8337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3月末，</w:t>
      </w:r>
      <w:r>
        <w:rPr>
          <w:rFonts w:hint="eastAsia" w:ascii="仿宋" w:hAnsi="仿宋" w:eastAsia="仿宋" w:cs="仿宋"/>
          <w:sz w:val="24"/>
        </w:rPr>
        <w:t>5月</w:t>
      </w:r>
      <w:r>
        <w:rPr>
          <w:rFonts w:hint="eastAsia" w:ascii="仿宋" w:hAnsi="仿宋" w:eastAsia="仿宋" w:cs="仿宋"/>
          <w:sz w:val="24"/>
          <w:lang w:val="en-US" w:eastAsia="zh-CN"/>
        </w:rPr>
        <w:t>末</w:t>
      </w:r>
      <w:r>
        <w:rPr>
          <w:rFonts w:hint="eastAsia" w:ascii="仿宋" w:hAnsi="仿宋" w:eastAsia="仿宋" w:cs="仿宋"/>
          <w:sz w:val="24"/>
        </w:rPr>
        <w:t>，</w:t>
      </w:r>
      <w:r>
        <w:rPr>
          <w:rFonts w:hint="eastAsia" w:ascii="仿宋" w:hAnsi="仿宋" w:eastAsia="仿宋" w:cs="仿宋"/>
          <w:sz w:val="24"/>
          <w:lang w:val="en-US" w:eastAsia="zh-CN"/>
        </w:rPr>
        <w:t>9月末，</w:t>
      </w:r>
      <w:r>
        <w:rPr>
          <w:rFonts w:hint="eastAsia" w:ascii="仿宋" w:hAnsi="仿宋" w:eastAsia="仿宋" w:cs="仿宋"/>
          <w:sz w:val="24"/>
        </w:rPr>
        <w:t>11月</w:t>
      </w:r>
      <w:r>
        <w:rPr>
          <w:rFonts w:hint="eastAsia" w:ascii="仿宋" w:hAnsi="仿宋" w:eastAsia="仿宋" w:cs="仿宋"/>
          <w:sz w:val="24"/>
          <w:lang w:val="en-US" w:eastAsia="zh-CN"/>
        </w:rPr>
        <w:t>末</w:t>
      </w:r>
    </w:p>
    <w:p w14:paraId="6CD7B71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招生时限：</w:t>
      </w:r>
      <w:r>
        <w:rPr>
          <w:rFonts w:hint="eastAsia" w:ascii="仿宋" w:hAnsi="仿宋" w:eastAsia="仿宋" w:cs="仿宋"/>
          <w:sz w:val="24"/>
        </w:rPr>
        <w:t>6个月</w:t>
      </w:r>
    </w:p>
    <w:p w14:paraId="304F21C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24名</w:t>
      </w:r>
    </w:p>
    <w:p w14:paraId="5DC95C3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6个月：4000元</w:t>
      </w:r>
    </w:p>
    <w:p w14:paraId="21F4867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石熠瑶，15540218858,  010-88396213</w:t>
      </w:r>
    </w:p>
    <w:p w14:paraId="2376122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6个月期数：心脏康复中心6个月</w:t>
      </w:r>
    </w:p>
    <w:p w14:paraId="5B01CFF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：掌握心脏康复一期，二期的评估及康复内容，熟悉不同疾病的康复介入时机及内容，掌握“九久方案”的综合全面干预方法，制定不同病种的运动处方，掌握CPET及次级量运动试验6分钟步行的评估方法。</w:t>
      </w:r>
    </w:p>
    <w:p w14:paraId="4C9871F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培训内容：</w:t>
      </w:r>
    </w:p>
    <w:p w14:paraId="3C17E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常规内容：心内科住院患者/心外科住院患者的早期康复，门诊运动康复，患者个案管理，康复检查，心肺运动试验/6分钟步行试验操作</w:t>
      </w:r>
    </w:p>
    <w:p w14:paraId="65A6F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特殊内容：不同病种的早期康复（包括重症CCU患者，血管外科患者，常规搭桥换瓣心外科患者，先心病患者，小儿患者，冠心病患者，射频消融/起搏器患者，心衰患者等），门诊患者的综合康复（包括运动，饮食，睡眠，呼吸，心理，中医，宣教等多个方面的康复干预），心脏康复的理论与实践，病情及病种的讨论</w:t>
      </w:r>
    </w:p>
    <w:p w14:paraId="049BFAA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bookmarkStart w:id="0" w:name="_GoBack"/>
      <w:bookmarkEnd w:id="0"/>
    </w:p>
    <w:p w14:paraId="19F59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中心由多名留学归国的博士研究生，硕士研究生及本科生组成的，拥有完备的心血管病医师，康复师，心理医生，中医医生，营养师，护师等组成的康复体系。</w:t>
      </w:r>
    </w:p>
    <w:p w14:paraId="0B8CB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冯雪主任为中国医学科学院阜外医院心脏康复中心主任及中国医学科学院阜外医院健康生活方式医学中心常务副主任，北京大学医学博士，公派美国哥伦比亚医学中心博后，约翰霍普金斯医院，梅奥医学中心访问学者，研究心脏康复方向。《中国循环杂志》，《高血压杂志》编委，参编32部。中国健康管理协会心肺健康专委会主任委员，中国医药卫生事业发展基金会专家委员顾问，中国女医师协会常务理事，心脏康复研究中心常务副主任，中国精准医学学会副理事长。</w:t>
      </w:r>
    </w:p>
    <w:p w14:paraId="388E02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谷艳丽，副主任中医师，国家名老中医继承人，中国医师协会康复专科医师会员，中国女医师协会心脏康复研究中心委员，中国健康管理协会心肺健康专委会委员。</w:t>
      </w:r>
    </w:p>
    <w:p w14:paraId="7B80A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李萌，中医主治医师，心脏康复中心教学总负责人，中国健康管理会心肺健康专业委员会委员，北京精准医学学会心肺精准预防与康复专委会委员、中国残疾人康复协会中医康复专业委员会委员。</w:t>
      </w:r>
    </w:p>
    <w:p w14:paraId="4883B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张书敏，心内科主治医师，心脏康复中心医师教学组组长，主要从事心血管内科疾病的诊疗及康复，以第一作发表文章7篇，其中SCI 5篇，总影响因子31分。</w:t>
      </w:r>
    </w:p>
    <w:p w14:paraId="329E2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刘博淼，心脏康复中心康复师教学组组长，中级康复治疗师，北京精准医学学会预防与康复专委会委员。</w:t>
      </w:r>
    </w:p>
    <w:p w14:paraId="3F2DD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王祎，心脏康复中心康复师教学组组长，美国运动医学学会及中国体育科学学会运动医学分会认证的运动生理师。</w:t>
      </w:r>
    </w:p>
    <w:p w14:paraId="14830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吴岳，主管护师，心脏康复中心护理教学组组长，北京精准医学学会预防与康复专委会秘书长，中国医药卫生发展基金会专家委员，中国健康管理协会心肺健康专委会委员。</w:t>
      </w:r>
    </w:p>
    <w:p w14:paraId="653BDB14"/>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B35B8D-BF04-4851-B50D-0DBE2756D9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9F5ACC-7130-4513-9849-1877E350254B}"/>
  </w:font>
  <w:font w:name="方正小标宋简体">
    <w:panose1 w:val="02000000000000000000"/>
    <w:charset w:val="86"/>
    <w:family w:val="auto"/>
    <w:pitch w:val="default"/>
    <w:sig w:usb0="00000001" w:usb1="08000000" w:usb2="00000000" w:usb3="00000000" w:csb0="00040000" w:csb1="00000000"/>
    <w:embedRegular r:id="rId3" w:fontKey="{7125B1F6-27D5-4FF3-B537-83434EFF31AF}"/>
  </w:font>
  <w:font w:name="仿宋">
    <w:panose1 w:val="02010609060101010101"/>
    <w:charset w:val="86"/>
    <w:family w:val="modern"/>
    <w:pitch w:val="default"/>
    <w:sig w:usb0="800002BF" w:usb1="38CF7CFA" w:usb2="00000016" w:usb3="00000000" w:csb0="00040001" w:csb1="00000000"/>
    <w:embedRegular r:id="rId4" w:fontKey="{E1BD0604-051A-4806-AFBC-463BE55275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49BA">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FBB9C">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2BFBB9C">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134A">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0063878"/>
    <w:rsid w:val="000E1567"/>
    <w:rsid w:val="00176041"/>
    <w:rsid w:val="003E74CE"/>
    <w:rsid w:val="004D6474"/>
    <w:rsid w:val="0070387B"/>
    <w:rsid w:val="00A45A26"/>
    <w:rsid w:val="00C35AEC"/>
    <w:rsid w:val="00C46BEE"/>
    <w:rsid w:val="00D673FB"/>
    <w:rsid w:val="00DE3AFD"/>
    <w:rsid w:val="00DF4CBB"/>
    <w:rsid w:val="00F8674D"/>
    <w:rsid w:val="00FB3C96"/>
    <w:rsid w:val="01C95098"/>
    <w:rsid w:val="0A641F2D"/>
    <w:rsid w:val="0E311323"/>
    <w:rsid w:val="100C4D44"/>
    <w:rsid w:val="17D408F0"/>
    <w:rsid w:val="18C973BB"/>
    <w:rsid w:val="19AE4A45"/>
    <w:rsid w:val="1F3B62F0"/>
    <w:rsid w:val="22DA223F"/>
    <w:rsid w:val="235F54FC"/>
    <w:rsid w:val="25B3639B"/>
    <w:rsid w:val="3484268B"/>
    <w:rsid w:val="3A5C358C"/>
    <w:rsid w:val="3C407E56"/>
    <w:rsid w:val="3C7107AF"/>
    <w:rsid w:val="503E4F59"/>
    <w:rsid w:val="549A38C7"/>
    <w:rsid w:val="59953689"/>
    <w:rsid w:val="73653A2D"/>
    <w:rsid w:val="77862097"/>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1089</Words>
  <Characters>1126</Characters>
  <Lines>10</Lines>
  <Paragraphs>2</Paragraphs>
  <TotalTime>65</TotalTime>
  <ScaleCrop>false</ScaleCrop>
  <LinksUpToDate>false</LinksUpToDate>
  <CharactersWithSpaces>1148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2024-12-03T08:41:58Z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CDC7A4FB375843FD8C904B6D8CCC4F0C_13</vt:lpwstr>
  </property>
</Properties>
</file>