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61B35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中国医学科学院阜外医院进修招生简章</w:t>
      </w:r>
    </w:p>
    <w:p w14:paraId="5AF098AE">
      <w:pPr>
        <w:numPr>
          <w:ilvl w:val="0"/>
          <w:numId w:val="0"/>
        </w:numPr>
        <w:spacing w:line="480" w:lineRule="auto"/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专业名称  核医学科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</w:t>
      </w:r>
    </w:p>
    <w:p w14:paraId="5906966A"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报到时间：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奇数月末报到</w:t>
      </w:r>
    </w:p>
    <w:p w14:paraId="49828021"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进修时长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3个月、6个月</w:t>
      </w:r>
      <w:bookmarkStart w:id="0" w:name="_GoBack"/>
      <w:bookmarkEnd w:id="0"/>
    </w:p>
    <w:p w14:paraId="780D8B01"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招生名额：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4人/期</w:t>
      </w:r>
    </w:p>
    <w:p w14:paraId="26B15716"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进修费用：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2000元，4000元</w:t>
      </w:r>
    </w:p>
    <w:p w14:paraId="68E155DF"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进修联系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：孙晓昕010-88322729</w:t>
      </w:r>
    </w:p>
    <w:p w14:paraId="427461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培训内容：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心血管核医学（SPECT+PET/CT）临床工作（负荷试验监护，图像扫描、后处理、诊断）与基本科研能力，具体见附件 </w:t>
      </w:r>
    </w:p>
    <w:p w14:paraId="072BD6C3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科室和带教团队介绍：</w:t>
      </w:r>
    </w:p>
    <w:p w14:paraId="62001985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阜外医院核医学科创建于1961年，是我国最早建立的心血管核医学临床和科研机构科，集临床诊断、教学与科研于一体，是教育部批准的博士点和博</w:t>
      </w:r>
    </w:p>
    <w:p w14:paraId="227F8103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士后流动站。目前，核医学科拥有一批训练有素、经验丰富的医学工作者，包括：主任医师2名、副主任医师4名、博士后1名；技师14名，护士2名，放药师1名。博士生导师和硕士生导师各1名。进修生带教团队包括 5 名高级职称医生，多人获得国家自然科学基金资助，具有丰富的临床和科研经验。核医学科装备有一批先进的医疗设备和基础设施，包括：单光子发射断层显像仪（SPECT）4台，正电子发射断层显像仪（PET-CT）1台，拥有第四类放射性药物使用许可证的放射性药物实验室、体外放射免疫分析实验室等。已开展心肌灌注显像、心肌代谢显像、心脏神经显像、肺灌注/通气显像、肾功能显像、血管炎症显像等多种心血管相关核医学项目，每年完成心血管显像约15000例，体外分析约80万例，完成心血管显像数量在全国遥遥领先。特别是在冠心病心肌缺血诊断、治疗决策及疗效评价、肺栓塞诊断、肾血管性高血压诊断等方面具有专长，是国内心血管核医学指南及临床路径的主要制定者，临床研究成果被欧洲临床诊疗指南所引用。核医学科在完成临床工作的同时，开展了大量的科研工作。曾连续承担并完成 “七五”、“八五”、“九五”国家科技攻关计划、“十五”、“十一五”、“十二五”国家科技支撑计划、“十三五”国家重点研发计划等项目，先后获得国家自然科学基金各类项目14项，以及北京市、中国医学科学院等资助的各类科研项目。科室注重人才培养，1名青年医师入选中国科协青年托举人才工程。近年来，技术创新成为科室发展的重要方向，取得了多项具有原创性的科研成果，包括：心肌灌注显像和心脏神经显像创新药物、心肌血流绝对定量新技术等的研究和临床转化，优于国外同类技术，获得国家发明专利授权10余项，获得国家科技进步奖、北京市科技进步奖、中华医学科技奖、教育部科学技术进步奖等10余项。</w:t>
      </w:r>
    </w:p>
    <w:p w14:paraId="066970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培训目标和培训内容：</w:t>
      </w:r>
    </w:p>
    <w:p w14:paraId="5D0213C4">
      <w:pPr>
        <w:numPr>
          <w:ilvl w:val="0"/>
          <w:numId w:val="0"/>
        </w:numPr>
        <w:spacing w:line="360" w:lineRule="auto"/>
        <w:jc w:val="left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阜外医院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核医学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科面向国内外医院、科研院所及高等院校招收进修生，培训目标是通过标准化、系统化、专业化的心血管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核医学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临床能力培训，达到能够独立开展常规心血管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核医学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检查，并初步开展一定科研工作的专业医疗队伍（包括医生、技术员及研究生）。</w:t>
      </w:r>
    </w:p>
    <w:p w14:paraId="141CE914">
      <w:pPr>
        <w:numPr>
          <w:ilvl w:val="0"/>
          <w:numId w:val="0"/>
        </w:numPr>
        <w:spacing w:line="360" w:lineRule="auto"/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进修医生</w:t>
      </w:r>
    </w:p>
    <w:p w14:paraId="5FDA6FA1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培训内容主要分为两部分：一）心血管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核医学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常规临床工作，包括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SPECT心肌灌注显像、PET-CT心肌代谢显像和心肌血流定量显像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扫描、后处理及诊断报告的书写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以及负荷试验的监护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；二）心血管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核医学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基础科研，包括病例报道，临床研究等。</w:t>
      </w:r>
    </w:p>
    <w:p w14:paraId="1CB7742C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第一部分：开展常规心血管疾病的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核医学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临床应用培训，包括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SPECT心肌灌注显像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（心肌梗死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和心肌缺血的诊断，负荷试验心电图识别及危重症处理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）、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PYP心肌显像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心脏淀粉样变分型诊断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等）、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PET/CT心肌代谢显像（口服糖负荷及胰岛素方案，图像后处理分析，诊断报告半定量方法）、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心脏肿瘤、大血管疾病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的全身扫描方案及诊断报告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等各种心血管疾病的常规扫描方案制定、图像分析及诊断报告书写。进阶学习内容包括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心肌血流定量分析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等多种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核心脏病学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新技术的临床应用培训。</w:t>
      </w:r>
    </w:p>
    <w:p w14:paraId="026A1F4B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第二部分：在前期临床培训的基础上，根据学习情况及个人能力，对部分优秀学员开展针对性的心血管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核医学科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研能力培训：（1）掌握规范化书写病例报道的方法。（2）了解心血管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核医学新型显像剂和显像方法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的临床应用价值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。</w:t>
      </w:r>
    </w:p>
    <w:p w14:paraId="3DDA454A">
      <w:pPr>
        <w:numPr>
          <w:ilvl w:val="0"/>
          <w:numId w:val="0"/>
        </w:numPr>
        <w:spacing w:line="360" w:lineRule="auto"/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进修技师</w:t>
      </w:r>
    </w:p>
    <w:p w14:paraId="7CA70FEE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开展基于疾病的心血管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核医学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扫描及图像后处理培训。日常培训包括：1）常见心血管疾病的常规扫描序列及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采集方案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优化：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各种造成心脏图像衰减伪影的处理方案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；2）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心肌灌注显像和心肌代谢显像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规范化图像分析与质量控制；3）了解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心肌血流定量分析等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新技术。</w:t>
      </w:r>
    </w:p>
    <w:p w14:paraId="5A754D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考核标准：</w:t>
      </w:r>
    </w:p>
    <w:p w14:paraId="69712F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结业标准：独立完成负荷试验监护及各项心血管报告书写，熟练掌握各种后处理软件参数解读，出科考试合格。</w:t>
      </w:r>
    </w:p>
    <w:p w14:paraId="21C42D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评优标准：医德医风优秀，团队写作和科研参与积极。出科考试90分以上，每月负荷试验监护达到150例，每月报告量达到300份。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C8238FB-F5FD-4E88-910A-90C6FF10BB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5EAE741-1303-40C5-97F6-AF1D76DF9EF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B2AEB"/>
    <w:multiLevelType w:val="singleLevel"/>
    <w:tmpl w:val="3F1B2AEB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00000000"/>
    <w:rsid w:val="0A7A3FDF"/>
    <w:rsid w:val="1596772F"/>
    <w:rsid w:val="21F4496F"/>
    <w:rsid w:val="2A785060"/>
    <w:rsid w:val="2C6C7641"/>
    <w:rsid w:val="3AF03FE6"/>
    <w:rsid w:val="3EF7239A"/>
    <w:rsid w:val="44832163"/>
    <w:rsid w:val="60462E92"/>
    <w:rsid w:val="60B317B0"/>
    <w:rsid w:val="723460C9"/>
    <w:rsid w:val="7D1A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1708</Words>
  <Characters>1782</Characters>
  <Lines>0</Lines>
  <Paragraphs>0</Paragraphs>
  <TotalTime>17</TotalTime>
  <ScaleCrop>false</ScaleCrop>
  <LinksUpToDate>false</LinksUpToDate>
  <CharactersWithSpaces>1796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2024-11-08T01:26:00Z</dcterms:created>
  <dc:creator>Amy</dc:creator>
  <cp:lastModifiedBy>小赵同学</cp:lastModifiedBy>
  <dcterms:modified xsi:type="dcterms:W3CDTF">2024-12-10T08:29:35Z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37F86B6362924D8BA455ADA40760A3FD_12</vt:lpwstr>
  </property>
</Properties>
</file>