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2577F">
      <w:pPr>
        <w:spacing w:line="420" w:lineRule="exact"/>
        <w:rPr>
          <w:rFonts w:ascii="黑体" w:hAnsi="黑体" w:eastAsia="黑体" w:cs="黑体"/>
          <w:sz w:val="32"/>
          <w:szCs w:val="32"/>
        </w:rPr>
      </w:pPr>
    </w:p>
    <w:p w14:paraId="041BE00D">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479CBC3E">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62B4610F">
      <w:pPr>
        <w:spacing w:line="460" w:lineRule="exact"/>
        <w:jc w:val="center"/>
        <w:rPr>
          <w:rFonts w:eastAsia="仿宋"/>
          <w:sz w:val="32"/>
          <w:szCs w:val="32"/>
        </w:rPr>
      </w:pPr>
      <w:r>
        <w:rPr>
          <w:rFonts w:hint="eastAsia" w:eastAsia="仿宋"/>
          <w:b/>
          <w:bCs/>
          <w:sz w:val="32"/>
          <w:szCs w:val="32"/>
        </w:rPr>
        <w:t>专业名称 冠心病临床与介入培训班</w:t>
      </w:r>
    </w:p>
    <w:p w14:paraId="222CD94F">
      <w:pPr>
        <w:spacing w:line="460" w:lineRule="exact"/>
        <w:ind w:firstLine="1600" w:firstLineChars="500"/>
        <w:jc w:val="left"/>
        <w:rPr>
          <w:rFonts w:eastAsia="仿宋"/>
          <w:sz w:val="32"/>
          <w:szCs w:val="32"/>
        </w:rPr>
      </w:pPr>
      <w:r>
        <w:rPr>
          <w:rFonts w:eastAsia="仿宋"/>
          <w:sz w:val="32"/>
          <w:szCs w:val="32"/>
        </w:rPr>
        <w:t xml:space="preserve">     </w:t>
      </w:r>
      <w:bookmarkStart w:id="0" w:name="_GoBack"/>
      <w:bookmarkEnd w:id="0"/>
    </w:p>
    <w:p w14:paraId="6CA856B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lang w:val="en-US" w:eastAsia="zh-CN"/>
        </w:rPr>
        <w:t>每月月末</w:t>
      </w:r>
      <w:r>
        <w:rPr>
          <w:rFonts w:hint="eastAsia" w:ascii="仿宋" w:hAnsi="仿宋" w:eastAsia="仿宋" w:cs="仿宋"/>
          <w:sz w:val="24"/>
        </w:rPr>
        <w:t>招生</w:t>
      </w:r>
    </w:p>
    <w:p w14:paraId="2797B13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招生时限：</w:t>
      </w:r>
      <w:r>
        <w:rPr>
          <w:rFonts w:hint="eastAsia" w:ascii="仿宋" w:hAnsi="仿宋" w:eastAsia="仿宋" w:cs="仿宋"/>
          <w:sz w:val="24"/>
        </w:rPr>
        <w:t>3个月、6个月</w:t>
      </w:r>
    </w:p>
    <w:p w14:paraId="5269D46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rPr>
        <w:t>6人/期</w:t>
      </w:r>
    </w:p>
    <w:p w14:paraId="05449C4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3000元（3月）；3000元（6月）</w:t>
      </w:r>
    </w:p>
    <w:p w14:paraId="51C4B17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sz w:val="24"/>
        </w:rPr>
        <w:t>尹栋13552582795</w:t>
      </w:r>
    </w:p>
    <w:p w14:paraId="387CE6C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培训计划：</w:t>
      </w:r>
    </w:p>
    <w:p w14:paraId="3D611B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3个月期：导管室介入3个月；</w:t>
      </w:r>
    </w:p>
    <w:p w14:paraId="69F64F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6个月期：冠心病五病区2个月+导管室介入4个月。</w:t>
      </w:r>
    </w:p>
    <w:p w14:paraId="768EB17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通过冠心病临床与介入工作学习，培养初、中级冠心病介入人才。</w:t>
      </w:r>
    </w:p>
    <w:p w14:paraId="087BE41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（常规内容、特色内容）</w:t>
      </w:r>
    </w:p>
    <w:p w14:paraId="6BAF62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承担冠心病五病区住院医师工作，包括收治病人、值班等；参加病区主任的学术查房、病例讨论、科内讲课。</w:t>
      </w:r>
    </w:p>
    <w:p w14:paraId="6C037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参加自己主管患者的介入治疗，熟练掌握冠脉造影技术，逐步提升冠脉介入水平，学习复杂冠脉介入治疗的理念和技术，包括左主干病变、分叉病变、钙化病变、CTO病变、腔内影像与生理技术、循环辅助设备等。</w:t>
      </w:r>
    </w:p>
    <w:p w14:paraId="4A065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ab/>
      </w:r>
      <w:r>
        <w:rPr>
          <w:rFonts w:hint="eastAsia" w:ascii="仿宋" w:hAnsi="仿宋" w:eastAsia="仿宋" w:cs="仿宋"/>
          <w:sz w:val="24"/>
        </w:rPr>
        <w:t>带教团队带教临床诊疗工作及手术操作，并保证每周一次教学查房，每周一次科室小讲课或专题学术讲座。</w:t>
      </w:r>
    </w:p>
    <w:p w14:paraId="7E69F8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带教团队介绍：</w:t>
      </w:r>
    </w:p>
    <w:p w14:paraId="0E39B9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以窦克非教授领衔的阜外医院冠心病五病区是一个年轻、有活力的医教研团队。全科现有正高职称人员5名（博导2人），副高职称5名（硕导2人），其中包括高级冠心病介入术者5名。病区配备床位44张，每年冠心病介入诊疗4500余例，冠脉介入治疗2500余例。擅长复杂冠心病的介入治疗，包括左主干分叉病变、慢性闭塞病变（CTO）、钙化病变、合并心功能不全的冠脉介入治疗以及腔内影像学指导的介入治疗等，特别是每年完成高难度CTO介入治疗300例以上且成功率达90%。</w:t>
      </w:r>
    </w:p>
    <w:p w14:paraId="07DE17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除日常临床工作外，团队高质量的完成了各种教学任务。包括10余次作为第一术者向EuroPCR/TCTAP/CIT/CHC/CSC/CCIT等国际国内会议进行手术示教演示；团队每年超过30次在国内国际会议进行专题发言讲座及10次以上国内巡回手术演示及网络直播；团队毕业及在读博士11人，硕士9人；每年培训冠心病临床及介入学员30余人。</w:t>
      </w:r>
    </w:p>
    <w:p w14:paraId="514BF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团队同时也非常重视科研，科研业绩突出。主持国家自然科学基金6项，北京市及其他课题10余项。参与多项冠心病领域的国内、国际大规模多中心临床试验，并开展了多项自主研发的临床与基础研究，年均发表论文30余篇（SCI论文10篇）。科研方向包括冠脉分叉病变介入模型、冠状动脉扩张、早发冠心病、支架内皮化机制、腔内影像与支架再狭窄机制等。</w:t>
      </w:r>
    </w:p>
    <w:p w14:paraId="146954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我们的团队积极上进，敬业求实。在繁忙的医教研工作同时，也充满了人与人之间的关爱与温情。经过培训后离开的医生都成为了我们一生的朋友，保持着长久的联系，互相帮助学习和促进，成为了我们生活中不可缺少部分。</w:t>
      </w:r>
    </w:p>
    <w:p w14:paraId="0F7E5D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欢迎大家加入阜外医院，加入冠心病五区团队，谱写自己职业生涯中新的篇章！！！</w:t>
      </w:r>
    </w:p>
    <w:p w14:paraId="1BB8B8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sz w:val="24"/>
          <w:lang w:val="en-US" w:eastAsia="zh-CN"/>
        </w:rPr>
      </w:pPr>
    </w:p>
    <w:p w14:paraId="426549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窦克非 教授</w:t>
      </w:r>
    </w:p>
    <w:p w14:paraId="1CAEC7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病区主任窦克非教授，博士研究生导师，兼任内科管委会主任、冠心病中心副主任、心血管代谢主任。中国医师协会心血管分会青年委员会副主任委员，中华医学会心血管病学分会第十届委员会青年委员，北京医学会心血管病学分会委员，中华医学会北京心血管分会委员，冠脉介入学组副组长；美国心血管造影与介入协会（FSCAI），美国心脏学会（FACC）会员。从事冠心病的临床、基础及介入治疗相关工作与研究20余年。主持国家自然科学基金、首发基金、首都特色临床研究基金、中央公益性科研院所专项基金，参与863、高校博士点基金在内的多项科研项目。主要研究工作包括冠脉介入技术及器械研究、缺血记忆临床研究以及干细胞移植治疗急性心肌梗死的实验及临床研究，获得省部及科研成果奖六项。国家专利一项，冠心病专著一部。以第一作者及通讯作者发表论文50余篇，其中SCI论著30篇。</w:t>
      </w:r>
    </w:p>
    <w:p w14:paraId="37479C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尹 栋 教授</w:t>
      </w:r>
    </w:p>
    <w:p w14:paraId="328D2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病区副主任，主任医师，硕士研究生导师。担任国家卫健委介入培训导师、京津冀CTO俱乐部秘书、CHIP中国俱乐部（CHIP-CC）成员、重症冠心病学组委员等职。擅长冠状动脉造影和介入治疗，已独立完成冠状动脉造影15000例，完成介入治疗8000例。2016-2017年赴美国哥伦比亚大学医学中心/纽约长老会医院导管室从事博士后工作，同期在美国心血管研究基金会（CRF）从事冠状动脉腔内影像研究，擅长腔内影像和功能学指导的介入治疗与研究。主持省部级以上课题3项；并参与国自然、科技部“十一五”支撑计划、首发科研项目等多个研究项目。发表论文60余篇，参与编写论著5部，多次在国内外心血管会议上发言。。</w:t>
      </w:r>
    </w:p>
    <w:p w14:paraId="3A5E83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宋卫华 教授</w:t>
      </w:r>
    </w:p>
    <w:p w14:paraId="3D84C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主任医师，博士研究生导师，冠心病五病区指导医师。在冠心病、心力衰竭、高血压、心律失常的诊治及心血管急重症抢救等方面积累了丰富的临床经验。主要研究方向是冠心病，高血压，心衰相关的基础与临床研究。主持科研项目情况：1.首都临床特色应用研究，冠状动脉扩张性病变危险分层模型的研究。2.国家自然科学基金面上项目，CAMTA2基因遗传变异的功能研究及其与高血压左室肥厚的关联性分析。3. 国家自然科学基金面上项目，低尿酸促进高血压脑出血的作用及机制研究。4.科技部的重点研发计划，慢性稳定性冠心病的管理质控体系。已发表SCI文章数篇。</w:t>
      </w:r>
    </w:p>
    <w:p w14:paraId="39BF8C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朱成刚 教授</w:t>
      </w:r>
    </w:p>
    <w:p w14:paraId="30C846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冠心病五病区指导医师，主任医师，协和医科大学博士。擅长左主干、分叉、钙化及CTO等复杂冠状动脉病变的介入治疗，以及变异型心绞痛及各种类型高脂血症的治疗。科研工作方向为血脂异常与动脉粥样硬化、冠心病介入治疗，目前已在中国各级医学杂志上发表论文17篇（第一作者或通讯作者7篇）；SCI源期刊发表论文53篇（第一作者5篇）；参与编写医学专著3部；参与翻译医学专著2部；参与课题包括国家自然科学基金等共7项；主持院所青年基金1项；2014年获中华医学科技奖三等奖（第六完成人）；2015年获华夏医学科技奖三等奖（第三完成人）。</w:t>
      </w:r>
    </w:p>
    <w:p w14:paraId="475037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王虹剑 教授</w:t>
      </w:r>
    </w:p>
    <w:p w14:paraId="32C9C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主任医师，硕士研究生导师，冠心病五病区指导医师。1999年起在阜外心血管病医院心内科从事心血管病的临床及科研工作。工作重点在冠心病的临床及流行病学研究。分别于2005－2006年，2008－2009年在美国西北大学，2016-2017年在约翰霍普金斯大学进行博士后/访问学者研究，作为课题负责人承担冠心病领域国家自然课题一项，中央高校基本科研业务费专项资金一项，另参与多项国家级课题。目前研究方向为冠心病相关临床，流行病学及基础研究，冠心病质控体系，发表学术论文十余篇，其中作为第一作者发表SCI收录论文7篇，国家级核心期刊发表论文数篇。</w:t>
      </w:r>
    </w:p>
    <w:p w14:paraId="34B103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丰 雷 副教授</w:t>
      </w:r>
    </w:p>
    <w:p w14:paraId="7476E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ascii="黑体" w:hAnsi="黑体" w:eastAsia="黑体" w:cs="黑体"/>
          <w:sz w:val="32"/>
          <w:szCs w:val="32"/>
        </w:rPr>
        <w:sectPr>
          <w:footerReference r:id="rId3" w:type="default"/>
          <w:pgSz w:w="11906" w:h="16838"/>
          <w:pgMar w:top="1077" w:right="1474" w:bottom="907" w:left="1587" w:header="851" w:footer="992" w:gutter="0"/>
          <w:cols w:space="720" w:num="1"/>
          <w:docGrid w:type="lines" w:linePitch="317" w:charSpace="0"/>
        </w:sectPr>
      </w:pPr>
      <w:r>
        <w:rPr>
          <w:rFonts w:hint="eastAsia" w:ascii="仿宋" w:hAnsi="仿宋" w:eastAsia="仿宋" w:cs="仿宋"/>
          <w:sz w:val="24"/>
          <w:lang w:val="en-US" w:eastAsia="zh-CN"/>
        </w:rPr>
        <w:t>副主任医师，冠心病五病区指导医师。2001年毕业于中山医科大学临床医学系，此后十余年长期在内科急重症中心，心外科监护室从事心脏急重症诊治工作。2012年开始从事冠心病介入工作，擅长各类复杂冠脉病变的介入治疗，在CTO、分叉病变以及重度钙化需旋磨的病变处理方面具备丰富经验，现为阜外医院冠心病中心独立术者。以第一作者身份发表核心期刊及SCI文章5篇。2016年获评阜外心血管病医院首届十大杰出青年。</w:t>
      </w:r>
    </w:p>
    <w:p w14:paraId="6EAE967B"/>
    <w:sectPr>
      <w:footerReference r:id="rId4"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C013E5-D110-4B47-BC92-A74801D0C0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5CA987F-29ED-4942-910C-FCBFCD18E439}"/>
  </w:font>
  <w:font w:name="方正小标宋简体">
    <w:panose1 w:val="02000000000000000000"/>
    <w:charset w:val="86"/>
    <w:family w:val="auto"/>
    <w:pitch w:val="default"/>
    <w:sig w:usb0="00000001" w:usb1="08000000" w:usb2="00000000" w:usb3="00000000" w:csb0="00040000" w:csb1="00000000"/>
    <w:embedRegular r:id="rId3" w:fontKey="{CB11F77C-C08D-4FCF-BF7D-5DD8219C66B6}"/>
  </w:font>
  <w:font w:name="仿宋">
    <w:panose1 w:val="02010609060101010101"/>
    <w:charset w:val="86"/>
    <w:family w:val="modern"/>
    <w:pitch w:val="default"/>
    <w:sig w:usb0="800002BF" w:usb1="38CF7CFA" w:usb2="00000016" w:usb3="00000000" w:csb0="00040001" w:csb1="00000000"/>
    <w:embedRegular r:id="rId4" w:fontKey="{2D5E2C95-D7F3-4045-A9BA-1D568B120F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8C66">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3746F0">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33746F0">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802F">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208423">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208423">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NjdkY2QzYTg3N2NiMjU4OTFmMDU1MmIzNjkwNmUifQ=="/>
  </w:docVars>
  <w:rsids>
    <w:rsidRoot w:val="19AE4A45"/>
    <w:rsid w:val="00210EAF"/>
    <w:rsid w:val="00AE645C"/>
    <w:rsid w:val="00B56143"/>
    <w:rsid w:val="00BA37DF"/>
    <w:rsid w:val="00C729D8"/>
    <w:rsid w:val="00F806E8"/>
    <w:rsid w:val="00FB3D1D"/>
    <w:rsid w:val="00FC73AF"/>
    <w:rsid w:val="0A641F2D"/>
    <w:rsid w:val="130C25E4"/>
    <w:rsid w:val="17D408F0"/>
    <w:rsid w:val="18C973BB"/>
    <w:rsid w:val="19AE4A45"/>
    <w:rsid w:val="1F1E1CA2"/>
    <w:rsid w:val="22DA223F"/>
    <w:rsid w:val="25B3639B"/>
    <w:rsid w:val="3A5C358C"/>
    <w:rsid w:val="3C7107AF"/>
    <w:rsid w:val="549A38C7"/>
    <w:rsid w:val="566358B6"/>
    <w:rsid w:val="577E5A68"/>
    <w:rsid w:val="59953689"/>
    <w:rsid w:val="640B4F06"/>
    <w:rsid w:val="6EF933A8"/>
    <w:rsid w:val="750F548A"/>
    <w:rsid w:val="7B0210C8"/>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spacing w:before="100" w:beforeAutospacing="1" w:after="100" w:afterAutospacing="1" w:line="240" w:lineRule="auto"/>
    </w:pPr>
    <w:rPr>
      <w:rFonts w:ascii="宋体" w:hAnsi="宋体" w:eastAsia="宋体" w:cs="宋体"/>
      <w:sz w:val="24"/>
      <w:szCs w:val="24"/>
    </w:rPr>
  </w:style>
  <w:style w:type="paragraph" w:styleId="7">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2592</Words>
  <Characters>2771</Characters>
  <Lines>5</Lines>
  <Paragraphs>1</Paragraphs>
  <TotalTime>17</TotalTime>
  <ScaleCrop>false</ScaleCrop>
  <LinksUpToDate>false</LinksUpToDate>
  <CharactersWithSpaces>2789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2021-11-24T08:32:00Z</dcterms:created>
  <dc:creator>JYCBL2</dc:creator>
  <cp:lastModifiedBy>小赵同学</cp:lastModifiedBy>
  <cp:lastPrinted>2021-11-10T02:28:00Z</cp:lastPrinted>
  <dcterms:modified xsi:type="dcterms:W3CDTF">2024-12-07T09:53:00Z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